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BD136" w14:textId="113B835A" w:rsidR="00CE0014" w:rsidRPr="00607D38" w:rsidRDefault="007908DF" w:rsidP="00CE0014">
      <w:pPr>
        <w:pStyle w:val="Heading1"/>
        <w:jc w:val="center"/>
        <w:rPr>
          <w:color w:val="auto"/>
          <w:sz w:val="28"/>
          <w:lang w:val="es-ES_tradnl"/>
        </w:rPr>
      </w:pPr>
      <w:r>
        <w:rPr>
          <w:color w:val="auto"/>
          <w:sz w:val="28"/>
          <w:lang w:val="es-ES_tradnl"/>
        </w:rPr>
        <w:t xml:space="preserve">       </w:t>
      </w:r>
      <w:bookmarkStart w:id="0" w:name="_GoBack"/>
      <w:bookmarkEnd w:id="0"/>
      <w:r w:rsidR="00CE0014" w:rsidRPr="00607D38">
        <w:rPr>
          <w:color w:val="auto"/>
          <w:sz w:val="28"/>
          <w:lang w:val="es-ES_tradnl"/>
        </w:rPr>
        <w:t xml:space="preserve">Sílabo </w:t>
      </w:r>
    </w:p>
    <w:p w14:paraId="2A55F5C3" w14:textId="77777777" w:rsidR="00CE0014" w:rsidRPr="00607D38" w:rsidRDefault="00CE0014" w:rsidP="00CE0014">
      <w:pPr>
        <w:pStyle w:val="Heading1"/>
        <w:jc w:val="center"/>
        <w:rPr>
          <w:lang w:val="es-ES_tradnl"/>
        </w:rPr>
      </w:pPr>
      <w:r w:rsidRPr="00607D38">
        <w:rPr>
          <w:lang w:val="es-ES_tradnl"/>
        </w:rPr>
        <w:t xml:space="preserve">Felizmente Justificados </w:t>
      </w:r>
    </w:p>
    <w:p w14:paraId="3EC1F81B" w14:textId="77777777" w:rsidR="00CE0014" w:rsidRPr="00607D38" w:rsidRDefault="00CE0014" w:rsidP="00CE0014">
      <w:pPr>
        <w:rPr>
          <w:lang w:val="es-ES_tradnl"/>
        </w:rPr>
      </w:pPr>
    </w:p>
    <w:p w14:paraId="3257FB7A" w14:textId="77777777" w:rsidR="00CE0014" w:rsidRPr="00607D38" w:rsidRDefault="00CE0014" w:rsidP="00CE0014">
      <w:pPr>
        <w:jc w:val="center"/>
        <w:rPr>
          <w:lang w:val="es-ES_tradnl" w:eastAsia="ja-JP"/>
        </w:rPr>
      </w:pPr>
      <w:r w:rsidRPr="00607D38">
        <w:rPr>
          <w:lang w:val="es-ES_tradnl" w:eastAsia="ja-JP"/>
        </w:rPr>
        <w:t>Este curso es un estudio en Sola Fide y cuenta como Soteriología 1</w:t>
      </w:r>
    </w:p>
    <w:p w14:paraId="74573EB9" w14:textId="77777777" w:rsidR="00CE0014" w:rsidRPr="00607D38" w:rsidRDefault="00CE0014" w:rsidP="00CE0014">
      <w:pPr>
        <w:jc w:val="center"/>
        <w:rPr>
          <w:lang w:val="es-ES_tradnl" w:eastAsia="ja-JP"/>
        </w:rPr>
      </w:pPr>
    </w:p>
    <w:p w14:paraId="520E4361" w14:textId="77777777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>Propósito y beneficios del curso</w:t>
      </w:r>
    </w:p>
    <w:p w14:paraId="083BC9F7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Este curso dará al estudiante una nueva seguridad en su relación con Dios, una identidad positiva como cristiano y una liberación de las asechanzas del legalismo y de la auto-condenación.  </w:t>
      </w:r>
    </w:p>
    <w:p w14:paraId="78BFC784" w14:textId="77777777" w:rsidR="00CE0014" w:rsidRPr="00607D38" w:rsidRDefault="00CE0014" w:rsidP="00CE0014">
      <w:pPr>
        <w:rPr>
          <w:lang w:val="es-ES_tradnl"/>
        </w:rPr>
      </w:pPr>
    </w:p>
    <w:p w14:paraId="70561B65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Brindará también una perspectiva más clara de lo que es el evangelio, se ayudará al estudiante a predicar y enseñar el mensaje de salvación con mayor convicción y confianza.</w:t>
      </w:r>
    </w:p>
    <w:p w14:paraId="3265E90E" w14:textId="77777777" w:rsidR="00CE0014" w:rsidRPr="00607D38" w:rsidRDefault="00CE0014" w:rsidP="00CE0014">
      <w:pPr>
        <w:rPr>
          <w:lang w:val="es-ES_tradnl"/>
        </w:rPr>
      </w:pPr>
    </w:p>
    <w:p w14:paraId="0AAA7F34" w14:textId="77777777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>Materiales</w:t>
      </w:r>
    </w:p>
    <w:p w14:paraId="49DE9B72" w14:textId="77777777" w:rsidR="00CE0014" w:rsidRPr="00607D38" w:rsidRDefault="00CE0014" w:rsidP="00CE0014">
      <w:pPr>
        <w:rPr>
          <w:u w:val="single"/>
          <w:lang w:val="es-ES_tradnl"/>
        </w:rPr>
      </w:pPr>
      <w:r w:rsidRPr="00607D38">
        <w:rPr>
          <w:u w:val="single"/>
          <w:lang w:val="es-ES_tradnl"/>
        </w:rPr>
        <w:t>Biblia Reina Valera 1960</w:t>
      </w:r>
    </w:p>
    <w:p w14:paraId="7BFE4F09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Estudiaremos mayormente Génesis 17; Gálatas 1, 3y4; Romanos 3y4; </w:t>
      </w:r>
    </w:p>
    <w:p w14:paraId="662AF850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Tito 3; Santiago 2.</w:t>
      </w:r>
    </w:p>
    <w:p w14:paraId="19851292" w14:textId="77777777" w:rsidR="00CE0014" w:rsidRPr="00607D38" w:rsidRDefault="00CE0014" w:rsidP="00CE0014">
      <w:pPr>
        <w:rPr>
          <w:lang w:val="es-ES_tradnl"/>
        </w:rPr>
      </w:pPr>
    </w:p>
    <w:p w14:paraId="21262808" w14:textId="77777777" w:rsidR="00CE0014" w:rsidRPr="00607D38" w:rsidRDefault="00CE0014" w:rsidP="00CE0014">
      <w:pPr>
        <w:rPr>
          <w:u w:val="single"/>
          <w:lang w:val="es-ES_tradnl"/>
        </w:rPr>
      </w:pPr>
      <w:r w:rsidRPr="00607D38">
        <w:rPr>
          <w:u w:val="single"/>
          <w:lang w:val="es-ES_tradnl"/>
        </w:rPr>
        <w:t xml:space="preserve">Libro de Texto: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 xml:space="preserve"> </w:t>
      </w:r>
      <w:r w:rsidRPr="00607D38">
        <w:rPr>
          <w:u w:val="single"/>
          <w:lang w:val="es-ES_tradnl"/>
        </w:rPr>
        <w:t>por Roger Smalling</w:t>
      </w:r>
    </w:p>
    <w:p w14:paraId="4FDA8F33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ab/>
        <w:t>Este libro se consigue de las maneras siguientes:</w:t>
      </w:r>
    </w:p>
    <w:p w14:paraId="0EB47EA2" w14:textId="77777777" w:rsidR="00CE0014" w:rsidRPr="00607D38" w:rsidRDefault="00CE0014" w:rsidP="00CE0014">
      <w:pPr>
        <w:pStyle w:val="ListParagraph"/>
        <w:numPr>
          <w:ilvl w:val="0"/>
          <w:numId w:val="6"/>
        </w:numPr>
        <w:rPr>
          <w:lang w:val="es-ES_tradnl"/>
        </w:rPr>
      </w:pPr>
      <w:r w:rsidRPr="00607D38">
        <w:rPr>
          <w:lang w:val="es-ES_tradnl"/>
        </w:rPr>
        <w:t xml:space="preserve">Copia imprenta se compra del Dr. Smalling, $6.00 dólares. </w:t>
      </w:r>
    </w:p>
    <w:p w14:paraId="3D6ABDEE" w14:textId="77777777" w:rsidR="00CE0014" w:rsidRPr="00607D38" w:rsidRDefault="00CE0014" w:rsidP="00CE0014">
      <w:pPr>
        <w:pStyle w:val="ListParagraph"/>
        <w:numPr>
          <w:ilvl w:val="0"/>
          <w:numId w:val="6"/>
        </w:numPr>
        <w:jc w:val="left"/>
        <w:rPr>
          <w:lang w:val="es-ES_tradnl"/>
        </w:rPr>
      </w:pPr>
      <w:r w:rsidRPr="00607D38">
        <w:rPr>
          <w:lang w:val="es-ES_tradnl"/>
        </w:rPr>
        <w:t xml:space="preserve">Copia electrónica gratis en PDF o Word de </w:t>
      </w:r>
      <w:hyperlink r:id="rId6" w:history="1">
        <w:r w:rsidRPr="00607D38">
          <w:rPr>
            <w:rStyle w:val="Hyperlink"/>
            <w:lang w:val="es-ES_tradnl"/>
          </w:rPr>
          <w:t>http://smallings.com/spanish/LitSpan/libros.html</w:t>
        </w:r>
      </w:hyperlink>
      <w:r w:rsidRPr="00607D38">
        <w:rPr>
          <w:lang w:val="es-ES_tradnl"/>
        </w:rPr>
        <w:t xml:space="preserve"> </w:t>
      </w:r>
    </w:p>
    <w:p w14:paraId="43052C53" w14:textId="77777777" w:rsidR="00CE0014" w:rsidRPr="00607D38" w:rsidRDefault="00CE0014" w:rsidP="00CE0014">
      <w:pPr>
        <w:pStyle w:val="ListParagraph"/>
        <w:numPr>
          <w:ilvl w:val="0"/>
          <w:numId w:val="6"/>
        </w:numPr>
        <w:jc w:val="left"/>
        <w:rPr>
          <w:i/>
          <w:lang w:val="es-ES_tradnl"/>
        </w:rPr>
      </w:pPr>
      <w:r w:rsidRPr="00607D38">
        <w:rPr>
          <w:lang w:val="es-ES_tradnl"/>
        </w:rPr>
        <w:t xml:space="preserve">Versión </w:t>
      </w:r>
      <w:proofErr w:type="spellStart"/>
      <w:r w:rsidRPr="00607D38">
        <w:rPr>
          <w:lang w:val="es-ES_tradnl"/>
        </w:rPr>
        <w:t>Kindle</w:t>
      </w:r>
      <w:proofErr w:type="spellEnd"/>
      <w:r w:rsidRPr="00607D38">
        <w:rPr>
          <w:lang w:val="es-ES_tradnl"/>
        </w:rPr>
        <w:t xml:space="preserve">, costo $2.99 de Amazon.com (Busque </w:t>
      </w:r>
      <w:r w:rsidRPr="00607D38">
        <w:rPr>
          <w:i/>
          <w:lang w:val="es-ES_tradnl"/>
        </w:rPr>
        <w:t>Roger Smalling)</w:t>
      </w:r>
    </w:p>
    <w:p w14:paraId="38825654" w14:textId="7AFB5690" w:rsidR="00CE0014" w:rsidRPr="00607D38" w:rsidRDefault="00CE0014" w:rsidP="00CE0014">
      <w:pPr>
        <w:pStyle w:val="ListParagraph"/>
        <w:numPr>
          <w:ilvl w:val="0"/>
          <w:numId w:val="6"/>
        </w:numPr>
        <w:jc w:val="left"/>
        <w:rPr>
          <w:lang w:val="es-ES_tradnl"/>
        </w:rPr>
      </w:pPr>
      <w:r w:rsidRPr="00607D38">
        <w:rPr>
          <w:lang w:val="es-ES_tradnl"/>
        </w:rPr>
        <w:t xml:space="preserve">CD </w:t>
      </w:r>
      <w:r w:rsidR="00846B95">
        <w:rPr>
          <w:lang w:val="es-ES_tradnl"/>
        </w:rPr>
        <w:t xml:space="preserve"> o USB </w:t>
      </w:r>
      <w:r w:rsidRPr="00607D38">
        <w:rPr>
          <w:lang w:val="es-ES_tradnl"/>
        </w:rPr>
        <w:t xml:space="preserve">de recursos del Dr. Smalling, $5.00. Contiene todos los libros y recursos en el sitio de Dr. Smalling. </w:t>
      </w:r>
    </w:p>
    <w:p w14:paraId="7B3696C0" w14:textId="77777777" w:rsidR="00CE0014" w:rsidRPr="00607D38" w:rsidRDefault="00CE0014" w:rsidP="00CE0014">
      <w:pPr>
        <w:ind w:firstLine="360"/>
        <w:jc w:val="left"/>
        <w:rPr>
          <w:lang w:val="es-ES_tradnl"/>
        </w:rPr>
      </w:pPr>
    </w:p>
    <w:p w14:paraId="78423377" w14:textId="77777777" w:rsidR="00CE0014" w:rsidRPr="00607D38" w:rsidRDefault="00CE0014" w:rsidP="00CE0014">
      <w:pPr>
        <w:jc w:val="left"/>
        <w:rPr>
          <w:u w:val="single"/>
          <w:lang w:val="es-ES_tradnl"/>
        </w:rPr>
      </w:pPr>
      <w:r w:rsidRPr="00607D38">
        <w:rPr>
          <w:u w:val="single"/>
          <w:lang w:val="es-ES_tradnl"/>
        </w:rPr>
        <w:t>Manual para Estudiantes</w:t>
      </w:r>
    </w:p>
    <w:p w14:paraId="0F9E99D2" w14:textId="67598CFC" w:rsidR="00CE0014" w:rsidRPr="00607D38" w:rsidRDefault="00CE0014" w:rsidP="00311D7C">
      <w:pPr>
        <w:pStyle w:val="Heading2"/>
        <w:rPr>
          <w:lang w:val="es-ES_tradnl"/>
        </w:rPr>
      </w:pPr>
      <w:r w:rsidRPr="00607D38">
        <w:rPr>
          <w:lang w:val="es-ES_tradnl"/>
        </w:rPr>
        <w:t>Evaluaciones</w:t>
      </w:r>
    </w:p>
    <w:p w14:paraId="527FB620" w14:textId="1FC0664F" w:rsidR="00CE0014" w:rsidRPr="00607D38" w:rsidRDefault="00B4705D" w:rsidP="00CE0014">
      <w:pPr>
        <w:pStyle w:val="Heading3"/>
        <w:rPr>
          <w:lang w:val="es-ES_tradnl"/>
        </w:rPr>
      </w:pPr>
      <w:r w:rsidRPr="00607D38">
        <w:rPr>
          <w:lang w:val="es-ES_tradnl"/>
        </w:rPr>
        <w:t>Ensayo- 50</w:t>
      </w:r>
      <w:r w:rsidR="00CE0014" w:rsidRPr="00607D38">
        <w:rPr>
          <w:lang w:val="es-ES_tradnl"/>
        </w:rPr>
        <w:t xml:space="preserve">% </w:t>
      </w:r>
    </w:p>
    <w:p w14:paraId="087AC33E" w14:textId="77777777" w:rsidR="00763EFF" w:rsidRPr="00607D38" w:rsidRDefault="00763EFF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Al final de cada capítulo del texto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rFonts w:eastAsiaTheme="minorEastAsia" w:cs="Helvetica Neue"/>
          <w:szCs w:val="32"/>
          <w:lang w:val="es-ES_tradnl" w:eastAsia="ja-JP"/>
        </w:rPr>
        <w:t xml:space="preserve"> hay una serie de Preguntas de Estudio, 44 en total. Se debe contestar todas esas preguntas como requisito de ensayo.</w:t>
      </w:r>
    </w:p>
    <w:p w14:paraId="68A0DE4A" w14:textId="77777777" w:rsidR="00763EFF" w:rsidRPr="00607D38" w:rsidRDefault="00763EFF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</w:p>
    <w:p w14:paraId="7E7CA2A2" w14:textId="77777777" w:rsidR="00763EFF" w:rsidRPr="00607D38" w:rsidRDefault="00763EFF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Este trabajo debe ser presentado en computadora. No se aceptará escritos a mano. El estilo debe ser claro y conciso, sin intentos obvios de expresión extensa o forzada. Escribir solamente párrafos cortos. Se rebajará puntos por textos demasiado extensos.</w:t>
      </w:r>
      <w:r w:rsidR="00B0423F" w:rsidRPr="00607D38">
        <w:rPr>
          <w:rFonts w:eastAsiaTheme="minorEastAsia" w:cs="Helvetica Neue"/>
          <w:szCs w:val="32"/>
          <w:lang w:val="es-ES_tradnl" w:eastAsia="ja-JP"/>
        </w:rPr>
        <w:t xml:space="preserve"> Se entregarán el último día de la clase o antes. </w:t>
      </w:r>
    </w:p>
    <w:p w14:paraId="0E781452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</w:p>
    <w:p w14:paraId="2FB03DD2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lastRenderedPageBreak/>
        <w:t>Se debe usar referencias bíblicas sin copiar textualmente versos enteros. Se puede usar frases cortas tomadas de la escritura dentro de un párrafo.</w:t>
      </w:r>
    </w:p>
    <w:p w14:paraId="17406554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</w:p>
    <w:p w14:paraId="1C7BF84C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Diez puntos serán concedidos a cada una de las siguientes áreas, para un total de 50 puntos posibles.</w:t>
      </w:r>
    </w:p>
    <w:p w14:paraId="5AF1389A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1. Nitidez en la presentación</w:t>
      </w:r>
    </w:p>
    <w:p w14:paraId="7315403D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2. Justificación escritural</w:t>
      </w:r>
    </w:p>
    <w:p w14:paraId="114E4B44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3. Consistencia lógica</w:t>
      </w:r>
    </w:p>
    <w:p w14:paraId="03AA20C9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4. Brevedad y claridad</w:t>
      </w:r>
    </w:p>
    <w:p w14:paraId="30B87186" w14:textId="77777777" w:rsidR="00763EFF" w:rsidRPr="00607D38" w:rsidRDefault="00763EF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5. Entrega a tiempo</w:t>
      </w:r>
    </w:p>
    <w:p w14:paraId="2EE7E57E" w14:textId="77777777" w:rsidR="00B0423F" w:rsidRPr="00607D38" w:rsidRDefault="00B0423F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</w:p>
    <w:p w14:paraId="115BD503" w14:textId="77777777" w:rsidR="00763EFF" w:rsidRPr="00607D38" w:rsidRDefault="007A343D" w:rsidP="00763EFF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Se descontará puntos por…</w:t>
      </w:r>
    </w:p>
    <w:p w14:paraId="0B079D73" w14:textId="77777777" w:rsidR="007A343D" w:rsidRPr="00607D38" w:rsidRDefault="007A343D" w:rsidP="007A34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Verbosidad innecesaria. El estudiante debe aprender a expresar la verdad en términos breves y claros, sin intentar la elocuencia, como los apóstoles hicieron en sus epístolas.</w:t>
      </w:r>
    </w:p>
    <w:p w14:paraId="3E2FF196" w14:textId="737DB99D" w:rsidR="007A343D" w:rsidRPr="00607D38" w:rsidRDefault="007A343D" w:rsidP="007A34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Formato inconsistente </w:t>
      </w:r>
      <w:r w:rsidR="0064111E" w:rsidRPr="00607D38">
        <w:rPr>
          <w:rFonts w:eastAsiaTheme="minorEastAsia" w:cs="Helvetica Neue"/>
          <w:szCs w:val="32"/>
          <w:lang w:val="es-ES_tradnl" w:eastAsia="ja-JP"/>
        </w:rPr>
        <w:t xml:space="preserve">o apariencia descuidada </w:t>
      </w:r>
    </w:p>
    <w:p w14:paraId="5053D2CB" w14:textId="79822C04" w:rsidR="007A343D" w:rsidRPr="00607D38" w:rsidRDefault="007A343D" w:rsidP="007A343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Falta habitual de justificación escritural o </w:t>
      </w:r>
      <w:r w:rsidR="00967F86" w:rsidRPr="00607D38">
        <w:rPr>
          <w:rFonts w:eastAsiaTheme="minorEastAsia" w:cs="Helvetica Neue"/>
          <w:szCs w:val="32"/>
          <w:lang w:val="es-ES_tradnl" w:eastAsia="ja-JP"/>
        </w:rPr>
        <w:t>en cambio</w:t>
      </w:r>
      <w:r w:rsidRPr="00607D38">
        <w:rPr>
          <w:rFonts w:eastAsiaTheme="minorEastAsia" w:cs="Helvetica Neue"/>
          <w:szCs w:val="32"/>
          <w:lang w:val="es-ES_tradnl" w:eastAsia="ja-JP"/>
        </w:rPr>
        <w:t xml:space="preserve">, llenando el texto con citas largas de la escrituras. </w:t>
      </w:r>
    </w:p>
    <w:p w14:paraId="3ACAA4A4" w14:textId="77777777" w:rsidR="007A343D" w:rsidRPr="00607D38" w:rsidRDefault="007A343D" w:rsidP="00C3647D">
      <w:pPr>
        <w:pStyle w:val="ListParagraph"/>
        <w:numPr>
          <w:ilvl w:val="0"/>
          <w:numId w:val="8"/>
        </w:numPr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>Falta en demostrar comprensión lógica del material.</w:t>
      </w:r>
    </w:p>
    <w:p w14:paraId="697AB771" w14:textId="658BBE0D" w:rsidR="0064111E" w:rsidRPr="00607D38" w:rsidRDefault="00C3647D" w:rsidP="00C3647D">
      <w:pPr>
        <w:pStyle w:val="ListNumber2"/>
        <w:numPr>
          <w:ilvl w:val="0"/>
          <w:numId w:val="8"/>
        </w:numPr>
        <w:rPr>
          <w:lang w:val="es-ES_tradnl" w:eastAsia="ja-JP"/>
        </w:rPr>
      </w:pPr>
      <w:r w:rsidRPr="00607D38">
        <w:rPr>
          <w:lang w:val="es-ES_tradnl" w:eastAsia="ja-JP"/>
        </w:rPr>
        <w:t>No presentar el ensayo a tiempo.</w:t>
      </w:r>
    </w:p>
    <w:p w14:paraId="0B1AFAD4" w14:textId="77777777" w:rsidR="007A343D" w:rsidRPr="00607D38" w:rsidRDefault="007A343D" w:rsidP="007A343D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</w:p>
    <w:p w14:paraId="34C3A19D" w14:textId="77777777" w:rsidR="00B0239D" w:rsidRPr="00607D38" w:rsidRDefault="00B0239D" w:rsidP="00B0239D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outlineLvl w:val="0"/>
        <w:rPr>
          <w:lang w:val="es-ES_tradnl"/>
        </w:rPr>
      </w:pPr>
      <w:r w:rsidRPr="00607D38">
        <w:rPr>
          <w:b/>
          <w:lang w:val="es-ES_tradnl"/>
        </w:rPr>
        <w:t>Bibliografía del ensayo</w:t>
      </w:r>
    </w:p>
    <w:p w14:paraId="501BDFF9" w14:textId="77777777" w:rsidR="00B0239D" w:rsidRPr="00607D38" w:rsidRDefault="00B0239D" w:rsidP="0032687B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  <w:r w:rsidRPr="00607D38">
        <w:rPr>
          <w:lang w:val="es-ES_tradnl"/>
        </w:rPr>
        <w:t xml:space="preserve">Se requiere que los estudiantes a nivel de bachiller lean un total de 300 páginas de material antes del fin del curso. Para maestría, 600 páginas. La bibliografía correspondiente tiene que aparecerse al fin del ensayo. </w:t>
      </w:r>
    </w:p>
    <w:p w14:paraId="064183F8" w14:textId="77777777" w:rsidR="00217748" w:rsidRPr="00607D38" w:rsidRDefault="00217748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</w:p>
    <w:p w14:paraId="423BFDC7" w14:textId="338BECCA" w:rsidR="00C3647D" w:rsidRPr="00607D38" w:rsidRDefault="00217748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Si la bibliografía está ausente, el estudiante no recibirá crédito para el ensayo y </w:t>
      </w:r>
      <w:r w:rsidR="00C53131" w:rsidRPr="00607D38">
        <w:rPr>
          <w:rFonts w:eastAsiaTheme="minorEastAsia" w:cs="Helvetica Neue"/>
          <w:szCs w:val="32"/>
          <w:lang w:val="es-ES_tradnl" w:eastAsia="ja-JP"/>
        </w:rPr>
        <w:t>la nota</w:t>
      </w:r>
      <w:r w:rsidRPr="00607D38">
        <w:rPr>
          <w:rFonts w:eastAsiaTheme="minorEastAsia" w:cs="Helvetica Neue"/>
          <w:szCs w:val="32"/>
          <w:lang w:val="es-ES_tradnl" w:eastAsia="ja-JP"/>
        </w:rPr>
        <w:t xml:space="preserve"> del estudiante para el curso será </w:t>
      </w:r>
      <w:r w:rsidRPr="00607D38">
        <w:rPr>
          <w:rFonts w:eastAsiaTheme="minorEastAsia" w:cs="Helvetica Neue"/>
          <w:i/>
          <w:szCs w:val="32"/>
          <w:lang w:val="es-ES_tradnl" w:eastAsia="ja-JP"/>
        </w:rPr>
        <w:t>incompleto</w:t>
      </w:r>
      <w:r w:rsidRPr="00607D38">
        <w:rPr>
          <w:rFonts w:eastAsiaTheme="minorEastAsia" w:cs="Helvetica Neue"/>
          <w:szCs w:val="32"/>
          <w:lang w:val="es-ES_tradnl" w:eastAsia="ja-JP"/>
        </w:rPr>
        <w:t>.</w:t>
      </w:r>
    </w:p>
    <w:p w14:paraId="65A69FE5" w14:textId="77777777" w:rsidR="00217748" w:rsidRPr="00607D38" w:rsidRDefault="00217748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</w:p>
    <w:p w14:paraId="6B7D6C1C" w14:textId="4DE7A17D" w:rsidR="00217748" w:rsidRPr="00607D38" w:rsidRDefault="00217748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Si el estudiante no presenta al final de cada referencia bibliográfica el número de páginas leídas, </w:t>
      </w:r>
      <w:r w:rsidR="00E0790C" w:rsidRPr="00607D38">
        <w:rPr>
          <w:rFonts w:eastAsiaTheme="minorEastAsia" w:cs="Helvetica Neue"/>
          <w:szCs w:val="32"/>
          <w:lang w:val="es-ES_tradnl" w:eastAsia="ja-JP"/>
        </w:rPr>
        <w:t>el ensayo será descontado un 50</w:t>
      </w:r>
      <w:r w:rsidRPr="00607D38">
        <w:rPr>
          <w:rFonts w:eastAsiaTheme="minorEastAsia" w:cs="Helvetica Neue"/>
          <w:szCs w:val="32"/>
          <w:lang w:val="es-ES_tradnl" w:eastAsia="ja-JP"/>
        </w:rPr>
        <w:t xml:space="preserve">%. La carga de la prueba recae en el estudiante de demostrar que ha hecho las lecturas requeridas. </w:t>
      </w:r>
    </w:p>
    <w:p w14:paraId="3C8C3475" w14:textId="77777777" w:rsidR="00885930" w:rsidRPr="00607D38" w:rsidRDefault="00885930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</w:p>
    <w:p w14:paraId="3256D864" w14:textId="3E3B5DB7" w:rsidR="00885930" w:rsidRPr="00607D38" w:rsidRDefault="00885930" w:rsidP="0032687B">
      <w:pPr>
        <w:widowControl w:val="0"/>
        <w:autoSpaceDE w:val="0"/>
        <w:autoSpaceDN w:val="0"/>
        <w:adjustRightInd w:val="0"/>
        <w:rPr>
          <w:rFonts w:eastAsiaTheme="minorEastAsia" w:cs="Helvetica Neue"/>
          <w:szCs w:val="32"/>
          <w:lang w:val="es-ES_tradnl" w:eastAsia="ja-JP"/>
        </w:rPr>
      </w:pPr>
      <w:r w:rsidRPr="00607D38">
        <w:rPr>
          <w:rFonts w:eastAsiaTheme="minorEastAsia" w:cs="Helvetica Neue"/>
          <w:szCs w:val="32"/>
          <w:lang w:val="es-ES_tradnl" w:eastAsia="ja-JP"/>
        </w:rPr>
        <w:t xml:space="preserve">Las referencias bibliográficas seguirán el ejemplo </w:t>
      </w:r>
      <w:r w:rsidR="00B0239D" w:rsidRPr="00607D38">
        <w:rPr>
          <w:rFonts w:eastAsiaTheme="minorEastAsia" w:cs="Helvetica Neue"/>
          <w:szCs w:val="32"/>
          <w:lang w:val="es-ES_tradnl" w:eastAsia="ja-JP"/>
        </w:rPr>
        <w:t xml:space="preserve">exacto </w:t>
      </w:r>
      <w:r w:rsidRPr="00607D38">
        <w:rPr>
          <w:rFonts w:eastAsiaTheme="minorEastAsia" w:cs="Helvetica Neue"/>
          <w:szCs w:val="32"/>
          <w:lang w:val="es-ES_tradnl" w:eastAsia="ja-JP"/>
        </w:rPr>
        <w:t>del formato abajo:</w:t>
      </w:r>
    </w:p>
    <w:p w14:paraId="5D52C8B5" w14:textId="77777777" w:rsidR="00B0239D" w:rsidRPr="00607D38" w:rsidRDefault="00B0239D" w:rsidP="00885930">
      <w:pPr>
        <w:widowControl w:val="0"/>
        <w:autoSpaceDE w:val="0"/>
        <w:autoSpaceDN w:val="0"/>
        <w:adjustRightInd w:val="0"/>
        <w:jc w:val="left"/>
        <w:rPr>
          <w:rFonts w:eastAsiaTheme="minorEastAsia" w:cs="Helvetica Neue"/>
          <w:szCs w:val="32"/>
          <w:lang w:val="es-ES_tradnl" w:eastAsia="ja-JP"/>
        </w:rPr>
      </w:pPr>
    </w:p>
    <w:p w14:paraId="675200FC" w14:textId="77777777" w:rsidR="00B0239D" w:rsidRPr="00607D38" w:rsidRDefault="00B0239D" w:rsidP="00B0239D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ind w:left="360"/>
        <w:outlineLvl w:val="0"/>
        <w:rPr>
          <w:lang w:val="es-ES_tradnl"/>
        </w:rPr>
      </w:pPr>
      <w:r w:rsidRPr="00607D38">
        <w:rPr>
          <w:lang w:val="es-ES_tradnl"/>
        </w:rPr>
        <w:t xml:space="preserve">Fulano, </w:t>
      </w:r>
      <w:proofErr w:type="spellStart"/>
      <w:r w:rsidRPr="00607D38">
        <w:rPr>
          <w:lang w:val="es-ES_tradnl"/>
        </w:rPr>
        <w:t>DeTal</w:t>
      </w:r>
      <w:proofErr w:type="spellEnd"/>
      <w:r w:rsidRPr="00607D38">
        <w:rPr>
          <w:lang w:val="es-ES_tradnl"/>
        </w:rPr>
        <w:t xml:space="preserve">. </w:t>
      </w:r>
      <w:r w:rsidRPr="00607D38">
        <w:rPr>
          <w:i/>
          <w:lang w:val="es-ES_tradnl"/>
        </w:rPr>
        <w:t xml:space="preserve">La Sola Fide Entre Extraterrestres. </w:t>
      </w:r>
      <w:r w:rsidRPr="00607D38">
        <w:rPr>
          <w:lang w:val="es-ES_tradnl"/>
        </w:rPr>
        <w:t xml:space="preserve">Publicaciones Cité: Sacramento, California, 2013. (299 páginas) </w:t>
      </w:r>
    </w:p>
    <w:p w14:paraId="47B3F1DF" w14:textId="77777777" w:rsidR="00B0239D" w:rsidRPr="00607D38" w:rsidRDefault="00B0239D" w:rsidP="00B0239D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ind w:left="360"/>
        <w:outlineLvl w:val="0"/>
        <w:rPr>
          <w:lang w:val="es-ES_tradnl"/>
        </w:rPr>
      </w:pPr>
    </w:p>
    <w:p w14:paraId="1E79E2A1" w14:textId="72107120" w:rsidR="00C96A12" w:rsidRPr="00607D38" w:rsidRDefault="00B0239D" w:rsidP="004957BB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rFonts w:eastAsiaTheme="minorEastAsia" w:cs="Helvetica Neue"/>
          <w:szCs w:val="32"/>
          <w:lang w:val="es-ES_tradnl" w:eastAsia="ja-JP"/>
        </w:rPr>
      </w:pPr>
      <w:r w:rsidRPr="00607D38">
        <w:rPr>
          <w:lang w:val="es-ES_tradnl"/>
        </w:rPr>
        <w:t xml:space="preserve">Note la posición de los puntos, </w:t>
      </w:r>
      <w:r w:rsidRPr="00607D38">
        <w:rPr>
          <w:i/>
          <w:lang w:val="es-ES_tradnl"/>
        </w:rPr>
        <w:t xml:space="preserve">titulo en itálico, </w:t>
      </w:r>
      <w:r w:rsidRPr="00607D38">
        <w:rPr>
          <w:lang w:val="es-ES_tradnl"/>
        </w:rPr>
        <w:t>comilla</w:t>
      </w:r>
      <w:r w:rsidR="00D94ABA" w:rsidRPr="00607D38">
        <w:rPr>
          <w:lang w:val="es-ES_tradnl"/>
        </w:rPr>
        <w:t>s, marca de dos puntos</w:t>
      </w:r>
      <w:r w:rsidRPr="00607D38">
        <w:rPr>
          <w:lang w:val="es-ES_tradnl"/>
        </w:rPr>
        <w:t>, sitio de publicac</w:t>
      </w:r>
      <w:r w:rsidR="00E0790C" w:rsidRPr="00607D38">
        <w:rPr>
          <w:lang w:val="es-ES_tradnl"/>
        </w:rPr>
        <w:t xml:space="preserve">ión, fecha y </w:t>
      </w:r>
      <w:r w:rsidR="00E0790C" w:rsidRPr="00607D38">
        <w:rPr>
          <w:u w:val="single"/>
          <w:lang w:val="es-ES_tradnl"/>
        </w:rPr>
        <w:t>número de páginas</w:t>
      </w:r>
      <w:r w:rsidR="00F6207E" w:rsidRPr="00607D38">
        <w:rPr>
          <w:u w:val="single"/>
          <w:lang w:val="es-ES_tradnl"/>
        </w:rPr>
        <w:t xml:space="preserve"> leídas</w:t>
      </w:r>
      <w:r w:rsidR="00E0790C" w:rsidRPr="00607D38">
        <w:rPr>
          <w:lang w:val="es-ES_tradnl"/>
        </w:rPr>
        <w:t>.</w:t>
      </w:r>
      <w:r w:rsidR="004957BB" w:rsidRPr="00607D38">
        <w:rPr>
          <w:lang w:val="es-ES_tradnl"/>
        </w:rPr>
        <w:t xml:space="preserve"> </w:t>
      </w:r>
      <w:r w:rsidR="00C96A12" w:rsidRPr="00607D38">
        <w:rPr>
          <w:rFonts w:eastAsiaTheme="minorEastAsia" w:cs="Helvetica Neue"/>
          <w:szCs w:val="32"/>
          <w:lang w:val="es-ES_tradnl" w:eastAsia="ja-JP"/>
        </w:rPr>
        <w:t xml:space="preserve">Si el formato de las referencias bibliográficas no sigue este, </w:t>
      </w:r>
      <w:r w:rsidR="00313D99" w:rsidRPr="00607D38">
        <w:rPr>
          <w:rFonts w:eastAsiaTheme="minorEastAsia" w:cs="Helvetica Neue"/>
          <w:szCs w:val="32"/>
          <w:lang w:val="es-ES_tradnl" w:eastAsia="ja-JP"/>
        </w:rPr>
        <w:t>diez</w:t>
      </w:r>
      <w:r w:rsidR="00C96A12" w:rsidRPr="00607D38">
        <w:rPr>
          <w:rFonts w:eastAsiaTheme="minorEastAsia" w:cs="Helvetica Neue"/>
          <w:szCs w:val="32"/>
          <w:lang w:val="es-ES_tradnl" w:eastAsia="ja-JP"/>
        </w:rPr>
        <w:t xml:space="preserve"> puntos serán restados.</w:t>
      </w:r>
    </w:p>
    <w:p w14:paraId="245229A0" w14:textId="77777777" w:rsidR="004957BB" w:rsidRPr="00607D38" w:rsidRDefault="004957BB" w:rsidP="004957BB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rFonts w:eastAsiaTheme="minorEastAsia" w:cs="Helvetica Neue"/>
          <w:szCs w:val="32"/>
          <w:lang w:val="es-ES_tradnl" w:eastAsia="ja-JP"/>
        </w:rPr>
      </w:pPr>
    </w:p>
    <w:p w14:paraId="23B3DEF4" w14:textId="64178E76" w:rsidR="00CE0014" w:rsidRPr="00607D38" w:rsidRDefault="00150BF9" w:rsidP="00CE0014">
      <w:pPr>
        <w:pStyle w:val="Heading3"/>
        <w:rPr>
          <w:lang w:val="es-ES_tradnl" w:eastAsia="ja-JP"/>
        </w:rPr>
      </w:pPr>
      <w:r w:rsidRPr="00607D38">
        <w:rPr>
          <w:lang w:val="es-ES_tradnl" w:eastAsia="ja-JP"/>
        </w:rPr>
        <w:t>E</w:t>
      </w:r>
      <w:r w:rsidR="00CE0014" w:rsidRPr="00607D38">
        <w:rPr>
          <w:lang w:val="es-ES_tradnl" w:eastAsia="ja-JP"/>
        </w:rPr>
        <w:t>xamen final</w:t>
      </w:r>
      <w:r w:rsidR="00533444" w:rsidRPr="00607D38">
        <w:rPr>
          <w:lang w:val="es-ES_tradnl" w:eastAsia="ja-JP"/>
        </w:rPr>
        <w:t>-50%</w:t>
      </w:r>
    </w:p>
    <w:p w14:paraId="467CF282" w14:textId="77777777" w:rsidR="00CE0014" w:rsidRPr="00607D38" w:rsidRDefault="00CE0014" w:rsidP="00CE0014">
      <w:pPr>
        <w:jc w:val="left"/>
        <w:rPr>
          <w:lang w:val="es-ES_tradnl"/>
        </w:rPr>
      </w:pPr>
      <w:r w:rsidRPr="00607D38">
        <w:rPr>
          <w:lang w:val="es-ES_tradnl"/>
        </w:rPr>
        <w:t xml:space="preserve">Habrá un examen final de 100 preguntas de forma </w:t>
      </w:r>
      <w:r w:rsidRPr="00607D38">
        <w:rPr>
          <w:i/>
          <w:lang w:val="es-ES_tradnl"/>
        </w:rPr>
        <w:t>cierto o falso</w:t>
      </w:r>
      <w:r w:rsidRPr="00607D38">
        <w:rPr>
          <w:lang w:val="es-ES_tradnl"/>
        </w:rPr>
        <w:t>,</w:t>
      </w:r>
      <w:r w:rsidRPr="00607D38">
        <w:rPr>
          <w:i/>
          <w:lang w:val="es-ES_tradnl"/>
        </w:rPr>
        <w:t xml:space="preserve"> </w:t>
      </w:r>
      <w:r w:rsidRPr="00607D38">
        <w:rPr>
          <w:lang w:val="es-ES_tradnl"/>
        </w:rPr>
        <w:t xml:space="preserve">el último día del curso. </w:t>
      </w:r>
    </w:p>
    <w:p w14:paraId="42704416" w14:textId="77777777" w:rsidR="00CE0014" w:rsidRPr="00607D38" w:rsidRDefault="00CE0014" w:rsidP="00CE0014">
      <w:pPr>
        <w:jc w:val="left"/>
        <w:rPr>
          <w:lang w:val="es-ES_tradnl"/>
        </w:rPr>
      </w:pPr>
    </w:p>
    <w:p w14:paraId="67F0D82E" w14:textId="77777777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>Algunas normas de clase</w:t>
      </w:r>
    </w:p>
    <w:p w14:paraId="1DA254E6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  <w:r w:rsidRPr="00607D38">
        <w:rPr>
          <w:lang w:val="es-ES_tradnl"/>
        </w:rPr>
        <w:t>Si usted llegue a la clase tarde, favor de entrar de manera quieta con un mínimo de interrupción.</w:t>
      </w:r>
    </w:p>
    <w:p w14:paraId="779FBC84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outlineLvl w:val="0"/>
        <w:rPr>
          <w:b/>
          <w:lang w:val="es-ES_tradnl"/>
        </w:rPr>
      </w:pPr>
    </w:p>
    <w:p w14:paraId="4610004D" w14:textId="77777777" w:rsidR="00CE0014" w:rsidRPr="00607D38" w:rsidRDefault="00CE0014" w:rsidP="00CE0014">
      <w:pPr>
        <w:pStyle w:val="Heading3"/>
        <w:rPr>
          <w:lang w:val="es-ES_tradnl"/>
        </w:rPr>
      </w:pPr>
      <w:r w:rsidRPr="00607D38">
        <w:rPr>
          <w:lang w:val="es-ES_tradnl"/>
        </w:rPr>
        <w:t>Exámenes de pre-clase</w:t>
      </w:r>
    </w:p>
    <w:p w14:paraId="6EE8569F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  <w:r w:rsidRPr="00607D38">
        <w:rPr>
          <w:rFonts w:cs="Times New Roman"/>
          <w:szCs w:val="20"/>
          <w:lang w:val="es-ES_tradnl"/>
        </w:rPr>
        <w:t xml:space="preserve">Habrá por lo general un breve examen a principios de cada clase no más de 10 minutos de duración. </w:t>
      </w:r>
      <w:r w:rsidRPr="00607D38">
        <w:rPr>
          <w:rFonts w:eastAsia="Times New Roman" w:cs="Times New Roman"/>
          <w:szCs w:val="20"/>
          <w:lang w:val="es-ES_tradnl"/>
        </w:rPr>
        <w:t>Los exámenes serán colocados por el profesor a 8.15 y recogidos exactamente a 8:25. Si un estudiante llega a las 8:24, tendrá un minuto para terminar el examen.</w:t>
      </w:r>
    </w:p>
    <w:p w14:paraId="62500AFE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</w:p>
    <w:p w14:paraId="33C2AE95" w14:textId="77777777" w:rsidR="00CE0014" w:rsidRPr="00607D38" w:rsidRDefault="00CE0014" w:rsidP="00CE0014">
      <w:pPr>
        <w:pStyle w:val="Heading3"/>
        <w:rPr>
          <w:lang w:val="es-ES_tradnl"/>
        </w:rPr>
      </w:pPr>
      <w:r w:rsidRPr="00607D38">
        <w:rPr>
          <w:lang w:val="es-ES_tradnl"/>
        </w:rPr>
        <w:t>Las conferencias</w:t>
      </w:r>
    </w:p>
    <w:p w14:paraId="4EB04AB7" w14:textId="77777777" w:rsidR="00CE0014" w:rsidRPr="00607D38" w:rsidRDefault="00CE0014" w:rsidP="00CE0014">
      <w:pPr>
        <w:widowControl w:val="0"/>
        <w:autoSpaceDE w:val="0"/>
        <w:autoSpaceDN w:val="0"/>
        <w:adjustRightInd w:val="0"/>
        <w:jc w:val="left"/>
        <w:rPr>
          <w:lang w:val="es-ES_tradnl"/>
        </w:rPr>
      </w:pPr>
      <w:r w:rsidRPr="00607D38">
        <w:rPr>
          <w:lang w:val="es-ES_tradnl"/>
        </w:rPr>
        <w:t xml:space="preserve">El profesor conferenciará por 10-15 minutos a la vez. </w:t>
      </w:r>
      <w:r w:rsidRPr="00607D38">
        <w:rPr>
          <w:rFonts w:ascii="Helvetica Neue" w:eastAsiaTheme="minorEastAsia" w:hAnsi="Helvetica Neue" w:cs="Helvetica Neue"/>
          <w:color w:val="262626"/>
          <w:sz w:val="28"/>
          <w:szCs w:val="28"/>
          <w:lang w:val="es-ES_tradnl" w:eastAsia="ja-JP"/>
        </w:rPr>
        <w:t>Luego se dará tiempo para preguntas.</w:t>
      </w:r>
      <w:r w:rsidRPr="00607D38">
        <w:rPr>
          <w:lang w:val="es-ES_tradnl"/>
        </w:rPr>
        <w:t xml:space="preserve"> Por lo tanto, no es necesario interrumpir el maestro durante la lectura para hacer preguntas. </w:t>
      </w:r>
    </w:p>
    <w:p w14:paraId="5C2F3E59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</w:p>
    <w:p w14:paraId="1B77BD71" w14:textId="77777777" w:rsidR="00CE0014" w:rsidRPr="00607D38" w:rsidRDefault="00CE0014" w:rsidP="00CE0014">
      <w:pPr>
        <w:pStyle w:val="Heading3"/>
        <w:rPr>
          <w:lang w:val="es-ES_tradnl"/>
        </w:rPr>
      </w:pPr>
      <w:r w:rsidRPr="00607D38">
        <w:rPr>
          <w:lang w:val="es-ES_tradnl"/>
        </w:rPr>
        <w:t>Ejercicios en grupo</w:t>
      </w:r>
    </w:p>
    <w:p w14:paraId="5BAB5B1C" w14:textId="77777777" w:rsidR="00CE0014" w:rsidRPr="00607D38" w:rsidRDefault="00CE0014" w:rsidP="00CE0014">
      <w:pPr>
        <w:tabs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rPr>
          <w:lang w:val="es-ES_tradnl"/>
        </w:rPr>
      </w:pPr>
      <w:r w:rsidRPr="00607D38">
        <w:rPr>
          <w:rFonts w:eastAsia="Times New Roman" w:cs="Times New Roman"/>
          <w:szCs w:val="20"/>
          <w:lang w:val="es-ES_tradnl"/>
        </w:rPr>
        <w:t>A ratos, el profesor dividirá la clase en grupos de tres o cuatro para estudiar un tema a fin de llegar a una conclusión basada en las evidencias presentadas. Estas sesiones durarán 10-15 minutos.</w:t>
      </w:r>
      <w:r w:rsidRPr="00607D38">
        <w:rPr>
          <w:lang w:val="es-ES_tradnl"/>
        </w:rPr>
        <w:t xml:space="preserve"> </w:t>
      </w:r>
    </w:p>
    <w:p w14:paraId="57D330D0" w14:textId="77777777" w:rsidR="00CE0014" w:rsidRPr="00607D38" w:rsidRDefault="00CE0014" w:rsidP="00CE0014">
      <w:pPr>
        <w:jc w:val="left"/>
        <w:rPr>
          <w:lang w:val="es-ES_tradnl"/>
        </w:rPr>
        <w:sectPr w:rsidR="00CE0014" w:rsidRPr="00607D38" w:rsidSect="003764E1">
          <w:pgSz w:w="12240" w:h="15840"/>
          <w:pgMar w:top="1440" w:right="1440" w:bottom="1440" w:left="1440" w:header="360" w:footer="360" w:gutter="0"/>
          <w:cols w:space="720"/>
        </w:sectPr>
      </w:pPr>
    </w:p>
    <w:p w14:paraId="5C048E20" w14:textId="77777777" w:rsidR="00CE0014" w:rsidRPr="00607D38" w:rsidRDefault="00CE0014" w:rsidP="00CE0014">
      <w:pPr>
        <w:pStyle w:val="Heading1"/>
        <w:jc w:val="center"/>
        <w:rPr>
          <w:lang w:val="es-ES_tradnl"/>
        </w:rPr>
      </w:pPr>
      <w:r w:rsidRPr="00607D38">
        <w:rPr>
          <w:lang w:val="es-ES_tradnl"/>
        </w:rPr>
        <w:t>Bosquejo de conferencias</w:t>
      </w:r>
    </w:p>
    <w:p w14:paraId="35CD576A" w14:textId="77777777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>Lección Uno: Importancia</w:t>
      </w:r>
    </w:p>
    <w:p w14:paraId="219F45AA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(Corresponde al Capitulo 1 de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76406186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Silabo, normas de clase, evaluaciones</w:t>
      </w:r>
    </w:p>
    <w:p w14:paraId="1EEA388F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Conferencia introductoria</w:t>
      </w:r>
    </w:p>
    <w:p w14:paraId="1A888890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ab/>
        <w:t>Diagnostico</w:t>
      </w:r>
    </w:p>
    <w:p w14:paraId="02EBC226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ab/>
        <w:t>Importancia de la doctrina- Gálatas 1</w:t>
      </w:r>
    </w:p>
    <w:p w14:paraId="2983EA5F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ab/>
        <w:t>El problema a resolver- Romanos 1</w:t>
      </w:r>
    </w:p>
    <w:p w14:paraId="44C30BB1" w14:textId="152C70DB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>Lección Dos: Definiciones y trasfondos</w:t>
      </w:r>
    </w:p>
    <w:p w14:paraId="09A4533B" w14:textId="77777777" w:rsidR="00CE0014" w:rsidRPr="00607D38" w:rsidRDefault="00CE0014" w:rsidP="00CE0014">
      <w:pPr>
        <w:jc w:val="left"/>
        <w:rPr>
          <w:lang w:val="es-ES_tradnl"/>
        </w:rPr>
      </w:pPr>
      <w:r w:rsidRPr="00607D38">
        <w:rPr>
          <w:lang w:val="es-ES_tradnl"/>
        </w:rPr>
        <w:t xml:space="preserve">(Corresponde a los capítulos 2 y 3 de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1E9CF3DC" w14:textId="77777777" w:rsidR="00607D38" w:rsidRPr="00607D38" w:rsidRDefault="00607D38" w:rsidP="00607D38">
      <w:pPr>
        <w:rPr>
          <w:rFonts w:ascii="Helena" w:hAnsi="Helena"/>
          <w:b/>
          <w:lang w:val="es-ES_tradnl"/>
        </w:rPr>
      </w:pPr>
      <w:r w:rsidRPr="00607D38">
        <w:rPr>
          <w:lang w:val="es-ES_tradnl"/>
        </w:rPr>
        <w:t xml:space="preserve">Justicia, justificar, imputación </w:t>
      </w:r>
      <w:r w:rsidRPr="00607D38">
        <w:rPr>
          <w:b/>
          <w:lang w:val="es-ES_tradnl"/>
        </w:rPr>
        <w:t>(</w:t>
      </w:r>
      <w:r w:rsidRPr="00607D38">
        <w:rPr>
          <w:rFonts w:ascii="Helena" w:hAnsi="Helena"/>
          <w:b/>
          <w:lang w:val="es-ES_tradnl"/>
        </w:rPr>
        <w:t>diario/w</w:t>
      </w:r>
      <w:r w:rsidRPr="00607D38">
        <w:rPr>
          <w:b/>
          <w:lang w:val="es-ES_tradnl"/>
        </w:rPr>
        <w:t xml:space="preserve">, </w:t>
      </w:r>
      <w:proofErr w:type="spellStart"/>
      <w:r w:rsidRPr="00607D38">
        <w:rPr>
          <w:rFonts w:ascii="Helena" w:hAnsi="Helena"/>
          <w:b/>
          <w:lang w:val="es-ES_tradnl"/>
        </w:rPr>
        <w:t>dikaiosu</w:t>
      </w:r>
      <w:proofErr w:type="spellEnd"/>
      <w:r w:rsidRPr="00607D38">
        <w:rPr>
          <w:rFonts w:ascii="Helena" w:hAnsi="Helena"/>
          <w:b/>
          <w:lang w:val="es-ES_tradnl"/>
        </w:rPr>
        <w:t>/</w:t>
      </w:r>
      <w:proofErr w:type="spellStart"/>
      <w:r w:rsidRPr="00607D38">
        <w:rPr>
          <w:rFonts w:ascii="Helena" w:hAnsi="Helena"/>
          <w:b/>
          <w:lang w:val="es-ES_tradnl"/>
        </w:rPr>
        <w:t>nh</w:t>
      </w:r>
      <w:proofErr w:type="spellEnd"/>
      <w:r w:rsidRPr="00607D38">
        <w:rPr>
          <w:rFonts w:ascii="Helena" w:hAnsi="Helena"/>
          <w:b/>
          <w:lang w:val="es-ES_tradnl"/>
        </w:rPr>
        <w:t xml:space="preserve">, </w:t>
      </w:r>
      <w:proofErr w:type="spellStart"/>
      <w:r w:rsidRPr="00607D38">
        <w:rPr>
          <w:rFonts w:ascii="Helena" w:hAnsi="Helena"/>
          <w:b/>
          <w:lang w:val="es-ES_tradnl"/>
        </w:rPr>
        <w:t>logizomai</w:t>
      </w:r>
      <w:proofErr w:type="spellEnd"/>
      <w:r w:rsidRPr="00607D38">
        <w:rPr>
          <w:rFonts w:ascii="Helena" w:hAnsi="Helena"/>
          <w:b/>
          <w:lang w:val="es-ES_tradnl"/>
        </w:rPr>
        <w:t>)</w:t>
      </w:r>
    </w:p>
    <w:p w14:paraId="1636E2DF" w14:textId="77777777" w:rsidR="00607D38" w:rsidRPr="00607D38" w:rsidRDefault="00607D38" w:rsidP="00607D38">
      <w:pPr>
        <w:rPr>
          <w:lang w:val="es-ES_tradnl"/>
        </w:rPr>
      </w:pPr>
      <w:r w:rsidRPr="00607D38">
        <w:rPr>
          <w:lang w:val="es-ES_tradnl"/>
        </w:rPr>
        <w:t>La vigencia de la ley- Romanos 3</w:t>
      </w:r>
    </w:p>
    <w:p w14:paraId="74410F85" w14:textId="215B3ED7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Tres: </w:t>
      </w:r>
      <w:r w:rsidR="00607D38" w:rsidRPr="00607D38">
        <w:rPr>
          <w:lang w:val="es-ES_tradnl"/>
        </w:rPr>
        <w:t>El pacto cristiano</w:t>
      </w:r>
    </w:p>
    <w:p w14:paraId="7EFD6710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(Corresponde a los capítulos 2y3 de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5968F39E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El pacto </w:t>
      </w:r>
      <w:proofErr w:type="spellStart"/>
      <w:r w:rsidRPr="00607D38">
        <w:rPr>
          <w:lang w:val="es-ES_tradnl"/>
        </w:rPr>
        <w:t>Abrámico</w:t>
      </w:r>
      <w:proofErr w:type="spellEnd"/>
      <w:r w:rsidRPr="00607D38">
        <w:rPr>
          <w:lang w:val="es-ES_tradnl"/>
        </w:rPr>
        <w:t>- Génesis 17, Gálatas 3</w:t>
      </w:r>
    </w:p>
    <w:p w14:paraId="2A56CC11" w14:textId="2B6E63DB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Cuatro: </w:t>
      </w:r>
      <w:r w:rsidR="00607D38" w:rsidRPr="00607D38">
        <w:rPr>
          <w:lang w:val="es-ES_tradnl"/>
        </w:rPr>
        <w:t>I</w:t>
      </w:r>
      <w:r w:rsidRPr="00607D38">
        <w:rPr>
          <w:lang w:val="es-ES_tradnl"/>
        </w:rPr>
        <w:t xml:space="preserve">mputación </w:t>
      </w:r>
    </w:p>
    <w:p w14:paraId="5EDF6F95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(Corresponde al capítulo 4 de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3CC884F1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La sustitución de Cristo- Gálatas 4 </w:t>
      </w:r>
    </w:p>
    <w:p w14:paraId="73A0D4E9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La esencia de la justicia de Cristo</w:t>
      </w:r>
    </w:p>
    <w:p w14:paraId="7C14D3CB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Paralelo Adán-Cristo- Romanos 5</w:t>
      </w:r>
    </w:p>
    <w:p w14:paraId="460E1B57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Obediencia de Cristo, pasiva y activa</w:t>
      </w:r>
    </w:p>
    <w:p w14:paraId="263BB78B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La conmutación </w:t>
      </w:r>
    </w:p>
    <w:p w14:paraId="35F22A95" w14:textId="251D8F7A" w:rsidR="00607D38" w:rsidRPr="00607D38" w:rsidRDefault="00607D38" w:rsidP="00607D38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Cinco: La justicia y mediación de Cristo </w:t>
      </w:r>
    </w:p>
    <w:p w14:paraId="163E0BCB" w14:textId="3E007A22" w:rsidR="00607D38" w:rsidRDefault="00607D38" w:rsidP="00607D38">
      <w:pPr>
        <w:rPr>
          <w:lang w:val="es-ES_tradnl"/>
        </w:rPr>
      </w:pPr>
      <w:r>
        <w:rPr>
          <w:lang w:val="es-ES_tradnl"/>
        </w:rPr>
        <w:t xml:space="preserve">(Corresponde al capítulo 4 de </w:t>
      </w:r>
      <w:proofErr w:type="spellStart"/>
      <w:r w:rsidRPr="00607D38">
        <w:rPr>
          <w:rStyle w:val="BookTitle"/>
        </w:rPr>
        <w:t>Felizmente</w:t>
      </w:r>
      <w:proofErr w:type="spellEnd"/>
      <w:r w:rsidRPr="00607D38">
        <w:rPr>
          <w:rStyle w:val="BookTitle"/>
        </w:rPr>
        <w:t xml:space="preserve"> </w:t>
      </w:r>
      <w:proofErr w:type="spellStart"/>
      <w:r w:rsidRPr="00607D38">
        <w:rPr>
          <w:rStyle w:val="BookTitle"/>
        </w:rPr>
        <w:t>Justificados</w:t>
      </w:r>
      <w:proofErr w:type="spellEnd"/>
      <w:r w:rsidR="00963A13">
        <w:rPr>
          <w:lang w:val="es-ES_tradnl"/>
        </w:rPr>
        <w:t>)</w:t>
      </w:r>
    </w:p>
    <w:p w14:paraId="7A160100" w14:textId="3C2F8EB0" w:rsidR="00607D38" w:rsidRPr="00607D38" w:rsidRDefault="00607D38" w:rsidP="00607D38">
      <w:pPr>
        <w:rPr>
          <w:lang w:val="es-ES_tradnl"/>
        </w:rPr>
      </w:pPr>
      <w:r w:rsidRPr="00607D38">
        <w:rPr>
          <w:lang w:val="es-ES_tradnl"/>
        </w:rPr>
        <w:t>La naturaleza de la justicia de Cristo.</w:t>
      </w:r>
    </w:p>
    <w:p w14:paraId="0277777C" w14:textId="2C3C0950" w:rsidR="00607D38" w:rsidRPr="00607D38" w:rsidRDefault="00607D38" w:rsidP="00607D38">
      <w:pPr>
        <w:rPr>
          <w:lang w:val="es-ES_tradnl"/>
        </w:rPr>
      </w:pPr>
      <w:r w:rsidRPr="00607D38">
        <w:rPr>
          <w:lang w:val="es-ES_tradnl"/>
        </w:rPr>
        <w:t xml:space="preserve">Obra </w:t>
      </w:r>
      <w:proofErr w:type="spellStart"/>
      <w:r w:rsidRPr="00607D38">
        <w:rPr>
          <w:lang w:val="es-ES_tradnl"/>
        </w:rPr>
        <w:t>sustitucional</w:t>
      </w:r>
      <w:proofErr w:type="spellEnd"/>
      <w:r w:rsidRPr="00607D38">
        <w:rPr>
          <w:lang w:val="es-ES_tradnl"/>
        </w:rPr>
        <w:t xml:space="preserve"> de Cristo y su obra </w:t>
      </w:r>
      <w:proofErr w:type="spellStart"/>
      <w:r w:rsidRPr="00607D38">
        <w:rPr>
          <w:lang w:val="es-ES_tradnl"/>
        </w:rPr>
        <w:t>intercesoria</w:t>
      </w:r>
      <w:proofErr w:type="spellEnd"/>
      <w:r w:rsidRPr="00607D38">
        <w:rPr>
          <w:lang w:val="es-ES_tradnl"/>
        </w:rPr>
        <w:t xml:space="preserve">. </w:t>
      </w:r>
    </w:p>
    <w:p w14:paraId="5BFD084A" w14:textId="5EC146BA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</w:t>
      </w:r>
      <w:r w:rsidR="00607D38" w:rsidRPr="00607D38">
        <w:rPr>
          <w:lang w:val="es-ES_tradnl"/>
        </w:rPr>
        <w:t>Seis</w:t>
      </w:r>
      <w:r w:rsidRPr="00607D38">
        <w:rPr>
          <w:lang w:val="es-ES_tradnl"/>
        </w:rPr>
        <w:t>: La fe salvadora</w:t>
      </w:r>
    </w:p>
    <w:p w14:paraId="1533F2F3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(Corresponde a los Capítulos 5 y 6  en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04FC159E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Los elementos de la fe- Romanos 4</w:t>
      </w:r>
    </w:p>
    <w:p w14:paraId="55D610DC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La fe falsa- Santiago 2</w:t>
      </w:r>
    </w:p>
    <w:p w14:paraId="1051A62F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La justificación en el Ordo </w:t>
      </w:r>
      <w:proofErr w:type="spellStart"/>
      <w:r w:rsidRPr="00607D38">
        <w:rPr>
          <w:lang w:val="es-ES_tradnl"/>
        </w:rPr>
        <w:t>Salutis</w:t>
      </w:r>
      <w:proofErr w:type="spellEnd"/>
    </w:p>
    <w:p w14:paraId="27611FE2" w14:textId="560DAA55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</w:t>
      </w:r>
      <w:r w:rsidR="00607D38" w:rsidRPr="00607D38">
        <w:rPr>
          <w:lang w:val="es-ES_tradnl"/>
        </w:rPr>
        <w:t>Siete</w:t>
      </w:r>
      <w:r w:rsidRPr="00607D38">
        <w:rPr>
          <w:lang w:val="es-ES_tradnl"/>
        </w:rPr>
        <w:t xml:space="preserve">: Beneficios y resultados prácticas </w:t>
      </w:r>
    </w:p>
    <w:p w14:paraId="5410ED87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(Corresponde a los capítulos 7,9 y 10 de </w:t>
      </w:r>
      <w:r w:rsidRPr="00607D38">
        <w:rPr>
          <w:rStyle w:val="BookTitle"/>
          <w:lang w:val="es-ES_tradnl"/>
        </w:rPr>
        <w:t>Felizmente Justificados</w:t>
      </w:r>
      <w:r w:rsidRPr="00607D38">
        <w:rPr>
          <w:lang w:val="es-ES_tradnl"/>
        </w:rPr>
        <w:t>)</w:t>
      </w:r>
    </w:p>
    <w:p w14:paraId="28753860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Adopción y seguridad</w:t>
      </w:r>
    </w:p>
    <w:p w14:paraId="340076AB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El riesgo de la gracia</w:t>
      </w:r>
    </w:p>
    <w:p w14:paraId="10D55604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Nueva identidad- Efesios 1-3</w:t>
      </w:r>
    </w:p>
    <w:p w14:paraId="63518D66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La justificación y el evangelismo bíblico </w:t>
      </w:r>
    </w:p>
    <w:p w14:paraId="4AAA79DD" w14:textId="3CB51F5C" w:rsidR="00CE0014" w:rsidRPr="00607D38" w:rsidRDefault="00CE0014" w:rsidP="00CE0014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</w:t>
      </w:r>
      <w:r w:rsidR="00607D38" w:rsidRPr="00607D38">
        <w:rPr>
          <w:lang w:val="es-ES_tradnl"/>
        </w:rPr>
        <w:t>Ocho</w:t>
      </w:r>
      <w:r w:rsidRPr="00607D38">
        <w:rPr>
          <w:lang w:val="es-ES_tradnl"/>
        </w:rPr>
        <w:t>: Errores</w:t>
      </w:r>
    </w:p>
    <w:p w14:paraId="124F38F1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Errores: Catolicismo, arminianismo, neo-carismático</w:t>
      </w:r>
    </w:p>
    <w:p w14:paraId="0448402F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 xml:space="preserve">Legalismo </w:t>
      </w:r>
    </w:p>
    <w:p w14:paraId="62D2FB40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>Resumen y preguntas</w:t>
      </w:r>
    </w:p>
    <w:p w14:paraId="03F4D9F3" w14:textId="2BE99F97" w:rsidR="00CE0014" w:rsidRPr="00607D38" w:rsidRDefault="00CE0014" w:rsidP="00EB10E9">
      <w:pPr>
        <w:pStyle w:val="Heading2"/>
        <w:rPr>
          <w:lang w:val="es-ES_tradnl"/>
        </w:rPr>
      </w:pPr>
      <w:r w:rsidRPr="00607D38">
        <w:rPr>
          <w:lang w:val="es-ES_tradnl"/>
        </w:rPr>
        <w:t xml:space="preserve">Lección </w:t>
      </w:r>
      <w:r w:rsidR="00607D38" w:rsidRPr="00607D38">
        <w:rPr>
          <w:lang w:val="es-ES_tradnl"/>
        </w:rPr>
        <w:t>Nueve</w:t>
      </w:r>
      <w:r w:rsidRPr="00607D38">
        <w:rPr>
          <w:lang w:val="es-ES_tradnl"/>
        </w:rPr>
        <w:t xml:space="preserve">: Repaso y conclusiones </w:t>
      </w:r>
    </w:p>
    <w:p w14:paraId="6359ED5B" w14:textId="77777777" w:rsidR="00CE0014" w:rsidRPr="00607D38" w:rsidRDefault="00CE0014" w:rsidP="00CE0014">
      <w:pPr>
        <w:rPr>
          <w:lang w:val="es-ES_tradnl"/>
        </w:rPr>
      </w:pPr>
      <w:r w:rsidRPr="00607D38">
        <w:rPr>
          <w:lang w:val="es-ES_tradnl"/>
        </w:rPr>
        <w:tab/>
      </w:r>
    </w:p>
    <w:p w14:paraId="0BF3B11A" w14:textId="77777777" w:rsidR="00CE0014" w:rsidRPr="00607D38" w:rsidRDefault="00CE0014" w:rsidP="00CE0014">
      <w:pPr>
        <w:rPr>
          <w:lang w:val="es-ES_tradnl"/>
        </w:rPr>
      </w:pPr>
    </w:p>
    <w:p w14:paraId="1EDDDB49" w14:textId="77777777" w:rsidR="00CE0014" w:rsidRPr="00607D38" w:rsidRDefault="00CE0014" w:rsidP="00CE0014">
      <w:pPr>
        <w:rPr>
          <w:lang w:val="es-ES_tradnl"/>
        </w:rPr>
      </w:pPr>
    </w:p>
    <w:p w14:paraId="403232C5" w14:textId="77777777" w:rsidR="00CE0014" w:rsidRPr="00607D38" w:rsidRDefault="00CE0014" w:rsidP="00CE0014">
      <w:pPr>
        <w:rPr>
          <w:rFonts w:ascii="Times New Roman" w:eastAsiaTheme="minorEastAsia" w:hAnsi="Times New Roman" w:cs="Times New Roman"/>
          <w:sz w:val="20"/>
          <w:szCs w:val="20"/>
          <w:lang w:val="es-ES_tradnl" w:eastAsia="ja-JP"/>
        </w:rPr>
      </w:pPr>
    </w:p>
    <w:p w14:paraId="60D292B2" w14:textId="77777777" w:rsidR="005E190C" w:rsidRPr="00607D38" w:rsidRDefault="005E190C" w:rsidP="003764E1">
      <w:pPr>
        <w:rPr>
          <w:lang w:val="es-ES_tradnl"/>
        </w:rPr>
      </w:pPr>
    </w:p>
    <w:sectPr w:rsidR="005E190C" w:rsidRPr="00607D38" w:rsidSect="003764E1">
      <w:pgSz w:w="12240" w:h="15840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ena">
    <w:panose1 w:val="00000400000000000000"/>
    <w:charset w:val="00"/>
    <w:family w:val="auto"/>
    <w:pitch w:val="variable"/>
    <w:sig w:usb0="800000AF" w:usb1="18002048" w:usb2="14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18452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86714"/>
    <w:multiLevelType w:val="hybridMultilevel"/>
    <w:tmpl w:val="531C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197F85"/>
    <w:multiLevelType w:val="hybridMultilevel"/>
    <w:tmpl w:val="E182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C65B9"/>
    <w:multiLevelType w:val="hybridMultilevel"/>
    <w:tmpl w:val="7A0C9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14"/>
    <w:rsid w:val="000129AE"/>
    <w:rsid w:val="000228B3"/>
    <w:rsid w:val="00150BF9"/>
    <w:rsid w:val="001954A9"/>
    <w:rsid w:val="001968AA"/>
    <w:rsid w:val="001A3663"/>
    <w:rsid w:val="001F3765"/>
    <w:rsid w:val="00217748"/>
    <w:rsid w:val="002267E2"/>
    <w:rsid w:val="00247B00"/>
    <w:rsid w:val="0025793E"/>
    <w:rsid w:val="00311D7C"/>
    <w:rsid w:val="00313D99"/>
    <w:rsid w:val="0032687B"/>
    <w:rsid w:val="003764E1"/>
    <w:rsid w:val="00383C65"/>
    <w:rsid w:val="003B3AEF"/>
    <w:rsid w:val="003C62D5"/>
    <w:rsid w:val="003E5017"/>
    <w:rsid w:val="0044375C"/>
    <w:rsid w:val="00445A9A"/>
    <w:rsid w:val="004957BB"/>
    <w:rsid w:val="00533444"/>
    <w:rsid w:val="00560D47"/>
    <w:rsid w:val="005E190C"/>
    <w:rsid w:val="005F049F"/>
    <w:rsid w:val="00607D38"/>
    <w:rsid w:val="00612D65"/>
    <w:rsid w:val="00627506"/>
    <w:rsid w:val="0064111E"/>
    <w:rsid w:val="00691B42"/>
    <w:rsid w:val="00733DF6"/>
    <w:rsid w:val="00752C8C"/>
    <w:rsid w:val="00763EFF"/>
    <w:rsid w:val="007908DF"/>
    <w:rsid w:val="007971CE"/>
    <w:rsid w:val="007A343D"/>
    <w:rsid w:val="007C79E7"/>
    <w:rsid w:val="008122FF"/>
    <w:rsid w:val="008409B7"/>
    <w:rsid w:val="00846B95"/>
    <w:rsid w:val="00884EBC"/>
    <w:rsid w:val="00885930"/>
    <w:rsid w:val="008A3B4E"/>
    <w:rsid w:val="00922B26"/>
    <w:rsid w:val="00963A13"/>
    <w:rsid w:val="00967F86"/>
    <w:rsid w:val="00995F06"/>
    <w:rsid w:val="009F326D"/>
    <w:rsid w:val="00A7009F"/>
    <w:rsid w:val="00AC43A4"/>
    <w:rsid w:val="00B0239D"/>
    <w:rsid w:val="00B0423F"/>
    <w:rsid w:val="00B110B6"/>
    <w:rsid w:val="00B4705D"/>
    <w:rsid w:val="00B8122C"/>
    <w:rsid w:val="00BA3CD5"/>
    <w:rsid w:val="00BB6424"/>
    <w:rsid w:val="00C04C9E"/>
    <w:rsid w:val="00C1407D"/>
    <w:rsid w:val="00C17403"/>
    <w:rsid w:val="00C224B3"/>
    <w:rsid w:val="00C3647D"/>
    <w:rsid w:val="00C51C85"/>
    <w:rsid w:val="00C53131"/>
    <w:rsid w:val="00C96A12"/>
    <w:rsid w:val="00CE0014"/>
    <w:rsid w:val="00D2073D"/>
    <w:rsid w:val="00D317A3"/>
    <w:rsid w:val="00D42111"/>
    <w:rsid w:val="00D72204"/>
    <w:rsid w:val="00D75F49"/>
    <w:rsid w:val="00D80C70"/>
    <w:rsid w:val="00D94ABA"/>
    <w:rsid w:val="00E0790C"/>
    <w:rsid w:val="00E42742"/>
    <w:rsid w:val="00E736FC"/>
    <w:rsid w:val="00EB10E9"/>
    <w:rsid w:val="00ED5F22"/>
    <w:rsid w:val="00EE4020"/>
    <w:rsid w:val="00F2691F"/>
    <w:rsid w:val="00F61EEC"/>
    <w:rsid w:val="00F6207E"/>
    <w:rsid w:val="00F87737"/>
    <w:rsid w:val="00F94ADA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4781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14"/>
    <w:pPr>
      <w:jc w:val="both"/>
    </w:pPr>
    <w:rPr>
      <w:rFonts w:ascii="Verdana" w:eastAsiaTheme="minorHAnsi" w:hAnsi="Verdana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spacing w:after="6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i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ＭＳ ゴシック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basedOn w:val="Normal"/>
    <w:qFormat/>
    <w:rsid w:val="00C17403"/>
    <w:pPr>
      <w:tabs>
        <w:tab w:val="left" w:pos="720"/>
      </w:tabs>
      <w:ind w:left="360" w:right="360"/>
    </w:pPr>
    <w:rPr>
      <w:szCs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CE0014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CE0014"/>
    <w:rPr>
      <w:b/>
      <w:b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0014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0014"/>
    <w:rPr>
      <w:rFonts w:ascii="Lucida Grande" w:eastAsiaTheme="minorHAnsi" w:hAnsi="Lucida Grande" w:cs="Lucida Gran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14"/>
    <w:pPr>
      <w:jc w:val="both"/>
    </w:pPr>
    <w:rPr>
      <w:rFonts w:ascii="Verdana" w:eastAsiaTheme="minorHAnsi" w:hAnsi="Verdana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spacing w:after="60"/>
      <w:outlineLvl w:val="0"/>
    </w:pPr>
    <w:rPr>
      <w:rFonts w:eastAsia="ＭＳ ゴシック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D47"/>
    <w:pPr>
      <w:keepNext/>
      <w:spacing w:before="60" w:after="60"/>
      <w:outlineLvl w:val="1"/>
    </w:pPr>
    <w:rPr>
      <w:rFonts w:eastAsia="ＭＳ ゴシック" w:cs="Time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ＭＳ ゴシック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i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ＭＳ ゴシック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560D47"/>
    <w:rPr>
      <w:rFonts w:ascii="Verdana" w:eastAsia="ＭＳ ゴシック" w:hAnsi="Verdana" w:cs="Times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ＭＳ ゴシック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basedOn w:val="Normal"/>
    <w:qFormat/>
    <w:rsid w:val="00C17403"/>
    <w:pPr>
      <w:tabs>
        <w:tab w:val="left" w:pos="720"/>
      </w:tabs>
      <w:ind w:left="360" w:right="360"/>
    </w:pPr>
    <w:rPr>
      <w:szCs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ＭＳ ゴシック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ＭＳ ゴシック"/>
      <w:i/>
      <w:iCs/>
      <w:color w:val="4F81BD"/>
      <w:spacing w:val="15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CE0014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CE0014"/>
    <w:rPr>
      <w:b/>
      <w:b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0014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0014"/>
    <w:rPr>
      <w:rFonts w:ascii="Lucida Grande" w:eastAsiaTheme="minorHAnsi" w:hAnsi="Lucida Grande" w:cs="Lucida Gran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mallings.com/spanish/LitSpan/libro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906</Words>
  <Characters>5168</Characters>
  <Application>Microsoft Macintosh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32</cp:revision>
  <dcterms:created xsi:type="dcterms:W3CDTF">2015-11-19T15:27:00Z</dcterms:created>
  <dcterms:modified xsi:type="dcterms:W3CDTF">2015-11-20T22:05:00Z</dcterms:modified>
</cp:coreProperties>
</file>