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BD136" w14:textId="1409AA69" w:rsidR="00CE0014" w:rsidRPr="000C72AE" w:rsidRDefault="00AE44DB" w:rsidP="001C1EC4">
      <w:pPr>
        <w:pStyle w:val="Heading1"/>
        <w:jc w:val="center"/>
        <w:rPr>
          <w:lang w:val="es-ES_tradnl"/>
        </w:rPr>
      </w:pPr>
      <w:r>
        <w:rPr>
          <w:lang w:val="es-ES_tradnl"/>
        </w:rPr>
        <w:t>Plan de Estudios</w:t>
      </w:r>
    </w:p>
    <w:p w14:paraId="2A55F5C3" w14:textId="1565C533" w:rsidR="00CE0014" w:rsidRPr="000C72AE" w:rsidRDefault="00826BBC" w:rsidP="00F159BC">
      <w:pPr>
        <w:pStyle w:val="Heading1"/>
        <w:jc w:val="center"/>
        <w:rPr>
          <w:lang w:val="es-ES_tradnl"/>
        </w:rPr>
      </w:pPr>
      <w:r w:rsidRPr="000C72AE">
        <w:rPr>
          <w:lang w:val="es-ES_tradnl"/>
        </w:rPr>
        <w:t>Introducción a la Eclesiología Reformada</w:t>
      </w:r>
    </w:p>
    <w:p w14:paraId="5D3F6E01" w14:textId="77777777" w:rsidR="00F159BC" w:rsidRPr="000C72AE" w:rsidRDefault="00F159BC" w:rsidP="00214B3A">
      <w:pPr>
        <w:rPr>
          <w:lang w:val="es-ES_tradnl"/>
        </w:rPr>
      </w:pPr>
    </w:p>
    <w:p w14:paraId="07DF7BA5" w14:textId="45B4D147" w:rsidR="00214B3A" w:rsidRPr="000C72AE" w:rsidRDefault="00EC1069" w:rsidP="00214B3A">
      <w:pPr>
        <w:rPr>
          <w:lang w:val="es-ES_tradnl"/>
        </w:rPr>
      </w:pPr>
      <w:r w:rsidRPr="000C72AE">
        <w:rPr>
          <w:lang w:val="es-ES_tradnl"/>
        </w:rPr>
        <w:t>La e</w:t>
      </w:r>
      <w:r w:rsidR="00214B3A" w:rsidRPr="000C72AE">
        <w:rPr>
          <w:lang w:val="es-ES_tradnl"/>
        </w:rPr>
        <w:t xml:space="preserve">clesiología es el estudio del gobierno de la iglesia, basada en la palabra griega EKKLESIA, </w:t>
      </w:r>
      <w:r w:rsidR="00214B3A" w:rsidRPr="000C72AE">
        <w:rPr>
          <w:i/>
          <w:lang w:val="es-ES_tradnl"/>
        </w:rPr>
        <w:t>asamblea</w:t>
      </w:r>
      <w:r w:rsidR="00214B3A" w:rsidRPr="000C72AE">
        <w:rPr>
          <w:lang w:val="es-ES_tradnl"/>
        </w:rPr>
        <w:t>. En la cultura griega se refirió a las asambleas públicas para tratar con asuntos de la ciudadanía. Los apóstoles lo aplicaron a la iglesia.</w:t>
      </w:r>
    </w:p>
    <w:p w14:paraId="04DC63A4" w14:textId="77777777" w:rsidR="00214B3A" w:rsidRPr="000C72AE" w:rsidRDefault="00214B3A" w:rsidP="00214B3A">
      <w:pPr>
        <w:rPr>
          <w:lang w:val="es-ES_tradnl"/>
        </w:rPr>
      </w:pPr>
    </w:p>
    <w:p w14:paraId="73FC8000" w14:textId="278A31CE" w:rsidR="007056E4" w:rsidRPr="000C72AE" w:rsidRDefault="00621A70" w:rsidP="007056E4">
      <w:pPr>
        <w:pStyle w:val="Heading2"/>
        <w:rPr>
          <w:lang w:val="es-ES_tradnl"/>
        </w:rPr>
      </w:pPr>
      <w:r w:rsidRPr="000C72AE">
        <w:rPr>
          <w:lang w:val="es-ES_tradnl"/>
        </w:rPr>
        <w:t>Propósito</w:t>
      </w:r>
    </w:p>
    <w:p w14:paraId="2BBDB12E" w14:textId="5F318C9E" w:rsidR="00CD4B54" w:rsidRPr="000C72AE" w:rsidRDefault="00CD4B54" w:rsidP="00CD4B54">
      <w:pPr>
        <w:rPr>
          <w:lang w:val="es-ES_tradnl"/>
        </w:rPr>
      </w:pPr>
      <w:r w:rsidRPr="000C72AE">
        <w:rPr>
          <w:lang w:val="es-ES_tradnl"/>
        </w:rPr>
        <w:t>Este estudio está diseñado para mostrar lo que es el gobie</w:t>
      </w:r>
      <w:r w:rsidR="00621A70" w:rsidRPr="000C72AE">
        <w:rPr>
          <w:lang w:val="es-ES_tradnl"/>
        </w:rPr>
        <w:t>rno</w:t>
      </w:r>
      <w:r w:rsidRPr="000C72AE">
        <w:rPr>
          <w:lang w:val="es-ES_tradnl"/>
        </w:rPr>
        <w:t xml:space="preserve"> </w:t>
      </w:r>
      <w:r w:rsidR="00621A70" w:rsidRPr="000C72AE">
        <w:rPr>
          <w:lang w:val="es-ES_tradnl"/>
        </w:rPr>
        <w:t>bíblico</w:t>
      </w:r>
      <w:r w:rsidRPr="000C72AE">
        <w:rPr>
          <w:lang w:val="es-ES_tradnl"/>
        </w:rPr>
        <w:t xml:space="preserve"> de la iglesia. El estudiante verá que los principios son primero morales y luego administrativos. La naturaleza moral de los principios conduce los procedimientos administrativos.</w:t>
      </w:r>
    </w:p>
    <w:p w14:paraId="3265E90E" w14:textId="77777777" w:rsidR="00CE0014" w:rsidRPr="000C72AE" w:rsidRDefault="00CE0014" w:rsidP="00BA357B">
      <w:pPr>
        <w:rPr>
          <w:color w:val="FF0000"/>
          <w:lang w:val="es-ES_tradnl"/>
        </w:rPr>
      </w:pPr>
    </w:p>
    <w:p w14:paraId="0AAA7F34" w14:textId="053E40C6" w:rsidR="00CE0014" w:rsidRPr="000C72AE" w:rsidRDefault="001C18A6" w:rsidP="00BA357B">
      <w:pPr>
        <w:pStyle w:val="Heading2"/>
        <w:rPr>
          <w:lang w:val="es-ES_tradnl"/>
        </w:rPr>
      </w:pPr>
      <w:r w:rsidRPr="000C72AE">
        <w:rPr>
          <w:lang w:val="es-ES_tradnl"/>
        </w:rPr>
        <w:t>Material</w:t>
      </w:r>
      <w:r w:rsidR="00CD4B54" w:rsidRPr="000C72AE">
        <w:rPr>
          <w:lang w:val="es-ES_tradnl"/>
        </w:rPr>
        <w:t>e</w:t>
      </w:r>
      <w:r w:rsidRPr="000C72AE">
        <w:rPr>
          <w:lang w:val="es-ES_tradnl"/>
        </w:rPr>
        <w:t>s</w:t>
      </w:r>
    </w:p>
    <w:p w14:paraId="2D11C585" w14:textId="39FB0725" w:rsidR="00621A70" w:rsidRPr="000C72AE" w:rsidRDefault="00621A70" w:rsidP="00621A70">
      <w:pPr>
        <w:rPr>
          <w:lang w:val="es-ES_tradnl"/>
        </w:rPr>
      </w:pPr>
      <w:r w:rsidRPr="000C72AE">
        <w:rPr>
          <w:lang w:val="es-ES_tradnl"/>
        </w:rPr>
        <w:t>Al estudiante se le proporcionar un manual interactivo con ejercicios grupales. El mismo deber ser traído a cada clase. Además, se le entrega varios ensayos. El estudiante es responsable de leerlos. El número total de pidonas será aproximadamente de 100. Esto podrá contar para la</w:t>
      </w:r>
    </w:p>
    <w:p w14:paraId="2E460D2E" w14:textId="77777777" w:rsidR="00F5634C" w:rsidRPr="000C72AE" w:rsidRDefault="00F5634C" w:rsidP="00BA357B">
      <w:pPr>
        <w:rPr>
          <w:rFonts w:eastAsiaTheme="minorEastAsia" w:cs="Helvetica Neue"/>
          <w:color w:val="464646"/>
          <w:szCs w:val="36"/>
          <w:highlight w:val="yellow"/>
          <w:lang w:val="es-ES_tradnl" w:eastAsia="ja-JP"/>
        </w:rPr>
      </w:pPr>
    </w:p>
    <w:p w14:paraId="6ABB57E9" w14:textId="3CDFE4A9" w:rsidR="001C18A6" w:rsidRPr="000C72AE" w:rsidRDefault="00621A70" w:rsidP="00BA357B">
      <w:pPr>
        <w:rPr>
          <w:lang w:val="es-ES_tradnl"/>
        </w:rPr>
      </w:pPr>
      <w:r w:rsidRPr="000C72AE">
        <w:rPr>
          <w:lang w:val="es-ES_tradnl"/>
        </w:rPr>
        <w:t>Para compensar el costo del manual y de los ensayos, el monto será de diez d6lares.</w:t>
      </w:r>
    </w:p>
    <w:p w14:paraId="4D777F91" w14:textId="1D839199" w:rsidR="00C83430" w:rsidRPr="000C72AE" w:rsidRDefault="00E70C12" w:rsidP="007056E4">
      <w:pPr>
        <w:pStyle w:val="Heading2"/>
        <w:rPr>
          <w:lang w:val="es-ES_tradnl"/>
        </w:rPr>
      </w:pPr>
      <w:r>
        <w:rPr>
          <w:lang w:val="es-ES_tradnl"/>
        </w:rPr>
        <w:t>H</w:t>
      </w:r>
      <w:r w:rsidR="00621A70" w:rsidRPr="000C72AE">
        <w:rPr>
          <w:lang w:val="es-ES_tradnl"/>
        </w:rPr>
        <w:t>ermenéutica</w:t>
      </w:r>
      <w:r>
        <w:rPr>
          <w:lang w:val="es-ES_tradnl"/>
        </w:rPr>
        <w:t xml:space="preserve"> i</w:t>
      </w:r>
      <w:r w:rsidRPr="000C72AE">
        <w:rPr>
          <w:lang w:val="es-ES_tradnl"/>
        </w:rPr>
        <w:t>nferencial</w:t>
      </w:r>
      <w:r>
        <w:rPr>
          <w:lang w:val="es-ES_tradnl"/>
        </w:rPr>
        <w:t xml:space="preserve"> en la eclesiología</w:t>
      </w:r>
    </w:p>
    <w:p w14:paraId="7C65C5E6" w14:textId="77777777" w:rsidR="00C83430" w:rsidRPr="000C72AE" w:rsidRDefault="00C83430" w:rsidP="00C83430">
      <w:pPr>
        <w:rPr>
          <w:lang w:val="es-ES_tradnl"/>
        </w:rPr>
      </w:pPr>
      <w:r w:rsidRPr="000C72AE">
        <w:rPr>
          <w:lang w:val="es-ES_tradnl"/>
        </w:rPr>
        <w:t>Ciertas reglas de interpretación son especialmente importantes en el estudio de la eclesiología. La razón de esto es que muchas veces los datos bíblicos correspondientes se encuentran en el contexto de otros temas.</w:t>
      </w:r>
    </w:p>
    <w:p w14:paraId="6765FBCB" w14:textId="77777777" w:rsidR="00C83430" w:rsidRPr="000C72AE" w:rsidRDefault="00C83430" w:rsidP="00C83430">
      <w:pPr>
        <w:rPr>
          <w:lang w:val="es-ES_tradnl"/>
        </w:rPr>
      </w:pPr>
    </w:p>
    <w:p w14:paraId="38117D1C" w14:textId="1F83DD33" w:rsidR="00621A70" w:rsidRPr="000C72AE" w:rsidRDefault="00621A70" w:rsidP="00621A70">
      <w:pPr>
        <w:rPr>
          <w:lang w:val="es-ES_tradnl"/>
        </w:rPr>
      </w:pPr>
      <w:r w:rsidRPr="000C72AE">
        <w:rPr>
          <w:lang w:val="es-ES_tradnl"/>
        </w:rPr>
        <w:t>Esto es cierto, incluso en temas esenciales como la Trinidad. Deducimos la verdad por pistas dispersas a lo largo de la escritura. A este proceso, se le denomina 1ógica inferencial, en contraposici6n a la observaci6n directa. Es tan válido para establecer la verdad bíblica como si un apóstol hubiera escrito una epístola sobre el tema.</w:t>
      </w:r>
    </w:p>
    <w:p w14:paraId="2696D7DA" w14:textId="77777777" w:rsidR="00C83430" w:rsidRPr="000C72AE" w:rsidRDefault="00C83430" w:rsidP="00C83430">
      <w:pPr>
        <w:rPr>
          <w:highlight w:val="yellow"/>
          <w:lang w:val="es-ES_tradnl"/>
        </w:rPr>
      </w:pPr>
    </w:p>
    <w:p w14:paraId="281F3BE1" w14:textId="4021E3AE" w:rsidR="00621A70" w:rsidRPr="000C72AE" w:rsidRDefault="00B00D79" w:rsidP="00621A70">
      <w:pPr>
        <w:rPr>
          <w:lang w:val="es-ES_tradnl"/>
        </w:rPr>
      </w:pPr>
      <w:r w:rsidRPr="000C72AE">
        <w:rPr>
          <w:lang w:val="es-ES_tradnl"/>
        </w:rPr>
        <w:t>La Confesión de Westminster expresa esta 1ó</w:t>
      </w:r>
      <w:r w:rsidR="00621A70" w:rsidRPr="000C72AE">
        <w:rPr>
          <w:lang w:val="es-ES_tradnl"/>
        </w:rPr>
        <w:t>gica inferencial como...</w:t>
      </w:r>
    </w:p>
    <w:p w14:paraId="4D4E98A6" w14:textId="77777777" w:rsidR="00C83430" w:rsidRPr="000C72AE" w:rsidRDefault="00C83430" w:rsidP="00C83430">
      <w:pPr>
        <w:rPr>
          <w:lang w:val="es-ES_tradnl"/>
        </w:rPr>
      </w:pPr>
    </w:p>
    <w:p w14:paraId="5B430087" w14:textId="77777777" w:rsidR="00C83430" w:rsidRPr="000C72AE" w:rsidRDefault="00C83430" w:rsidP="00C83430">
      <w:pPr>
        <w:ind w:left="360"/>
        <w:rPr>
          <w:i/>
          <w:lang w:val="es-ES_tradnl"/>
        </w:rPr>
      </w:pPr>
      <w:r w:rsidRPr="000C72AE">
        <w:rPr>
          <w:i/>
          <w:lang w:val="es-ES_tradnl"/>
        </w:rPr>
        <w:t>El consejo completo de Dios tocante a todas las cosas necesarias para su propia gloria y para la salvación, fe y vida del hombre, está expresamente expuesto en las Escrituras, o se puede deducir de ellas por buena y necesaria consecuencia,… WCF Cap.1, Art.6</w:t>
      </w:r>
    </w:p>
    <w:p w14:paraId="34782E49" w14:textId="77777777" w:rsidR="00C83430" w:rsidRPr="000C72AE" w:rsidRDefault="00C83430" w:rsidP="00C83430">
      <w:pPr>
        <w:rPr>
          <w:lang w:val="es-ES_tradnl"/>
        </w:rPr>
      </w:pPr>
    </w:p>
    <w:p w14:paraId="74F649FC" w14:textId="15BEC17F" w:rsidR="00621A70" w:rsidRPr="000C72AE" w:rsidRDefault="00621A70" w:rsidP="00621A70">
      <w:pPr>
        <w:rPr>
          <w:lang w:val="es-ES_tradnl"/>
        </w:rPr>
      </w:pPr>
      <w:r w:rsidRPr="000C72AE">
        <w:rPr>
          <w:lang w:val="es-ES_tradnl"/>
        </w:rPr>
        <w:lastRenderedPageBreak/>
        <w:t xml:space="preserve">El proceso inferencial es </w:t>
      </w:r>
      <w:r w:rsidR="00EC35D3" w:rsidRPr="000C72AE">
        <w:rPr>
          <w:lang w:val="es-ES_tradnl"/>
        </w:rPr>
        <w:t>tambi6n verdad en la eclesiologí</w:t>
      </w:r>
      <w:r w:rsidRPr="000C72AE">
        <w:rPr>
          <w:lang w:val="es-ES_tradnl"/>
        </w:rPr>
        <w:t>a. L</w:t>
      </w:r>
      <w:r w:rsidR="00B00D79" w:rsidRPr="000C72AE">
        <w:rPr>
          <w:lang w:val="es-ES_tradnl"/>
        </w:rPr>
        <w:t xml:space="preserve">a Biblia </w:t>
      </w:r>
      <w:r w:rsidR="007D0697" w:rsidRPr="000C72AE">
        <w:rPr>
          <w:lang w:val="es-ES_tradnl"/>
        </w:rPr>
        <w:t>enseña</w:t>
      </w:r>
      <w:r w:rsidR="00B00D79" w:rsidRPr="000C72AE">
        <w:rPr>
          <w:lang w:val="es-ES_tradnl"/>
        </w:rPr>
        <w:t xml:space="preserve"> una eclesiologí</w:t>
      </w:r>
      <w:r w:rsidRPr="000C72AE">
        <w:rPr>
          <w:lang w:val="es-ES_tradnl"/>
        </w:rPr>
        <w:t xml:space="preserve">a que debemos deducir de pistas dispersas a lo largo de la escritura. Los </w:t>
      </w:r>
      <w:r w:rsidR="00013231">
        <w:rPr>
          <w:lang w:val="es-ES_tradnl"/>
        </w:rPr>
        <w:t>detectives usan esta forma de l</w:t>
      </w:r>
      <w:r w:rsidR="00E55302">
        <w:rPr>
          <w:lang w:val="es-ES_tradnl"/>
        </w:rPr>
        <w:t>ó</w:t>
      </w:r>
      <w:r w:rsidRPr="000C72AE">
        <w:rPr>
          <w:lang w:val="es-ES_tradnl"/>
        </w:rPr>
        <w:t>gica. Lo</w:t>
      </w:r>
      <w:r w:rsidR="00B00D79" w:rsidRPr="000C72AE">
        <w:rPr>
          <w:lang w:val="es-ES_tradnl"/>
        </w:rPr>
        <w:t>s escritores de Westminster sabí</w:t>
      </w:r>
      <w:r w:rsidRPr="000C72AE">
        <w:rPr>
          <w:lang w:val="es-ES_tradnl"/>
        </w:rPr>
        <w:t>an que esto era verdad p</w:t>
      </w:r>
      <w:r w:rsidR="00EC35D3" w:rsidRPr="000C72AE">
        <w:rPr>
          <w:lang w:val="es-ES_tradnl"/>
        </w:rPr>
        <w:t xml:space="preserve">articularmente acerca del gobierno  de la iglesia, </w:t>
      </w:r>
    </w:p>
    <w:p w14:paraId="35640541" w14:textId="77777777" w:rsidR="00C83430" w:rsidRPr="000C72AE" w:rsidRDefault="00C83430" w:rsidP="00C83430">
      <w:pPr>
        <w:rPr>
          <w:lang w:val="es-ES_tradnl"/>
        </w:rPr>
      </w:pPr>
    </w:p>
    <w:p w14:paraId="592A68C1" w14:textId="77777777" w:rsidR="00C83430" w:rsidRPr="000C72AE" w:rsidRDefault="00C83430" w:rsidP="00C83430">
      <w:pPr>
        <w:ind w:left="360"/>
        <w:rPr>
          <w:i/>
          <w:lang w:val="es-ES_tradnl"/>
        </w:rPr>
      </w:pPr>
      <w:r w:rsidRPr="000C72AE">
        <w:rPr>
          <w:i/>
          <w:lang w:val="es-ES_tradnl"/>
        </w:rPr>
        <w:t>…y que hay algunas circunstancias tocantes a la adoración de Dios y al gobierno de la iglesia, comunes a las acciones y sociedades humanas, que deben arreglarse conforme a la luz de la naturaleza y de la prudencia cristiana, pero guardando siempre las reglas generales de la Palabra que han de observarse siempre. WCF Cap.1, Art.6</w:t>
      </w:r>
    </w:p>
    <w:p w14:paraId="4B0186C2" w14:textId="77777777" w:rsidR="00C83430" w:rsidRPr="000C72AE" w:rsidRDefault="00C83430" w:rsidP="00C83430">
      <w:pPr>
        <w:rPr>
          <w:lang w:val="es-ES_tradnl"/>
        </w:rPr>
      </w:pPr>
    </w:p>
    <w:p w14:paraId="67ECF858" w14:textId="2D5DBFE7" w:rsidR="000C72AE" w:rsidRPr="000C72AE" w:rsidRDefault="000C72AE" w:rsidP="000C72AE">
      <w:pPr>
        <w:rPr>
          <w:lang w:val="es-ES_tradnl"/>
        </w:rPr>
      </w:pPr>
      <w:r w:rsidRPr="000C72AE">
        <w:rPr>
          <w:lang w:val="es-ES_tradnl"/>
        </w:rPr>
        <w:t>Somos libres para hacer referencias por</w:t>
      </w:r>
      <w:r>
        <w:rPr>
          <w:lang w:val="es-ES_tradnl"/>
        </w:rPr>
        <w:t xml:space="preserve"> medio del sentido común y corriente</w:t>
      </w:r>
      <w:r w:rsidRPr="000C72AE">
        <w:rPr>
          <w:lang w:val="es-ES_tradnl"/>
        </w:rPr>
        <w:t xml:space="preserve"> a las normas </w:t>
      </w:r>
      <w:r>
        <w:rPr>
          <w:lang w:val="es-ES_tradnl"/>
        </w:rPr>
        <w:t xml:space="preserve">culturales </w:t>
      </w:r>
      <w:r w:rsidRPr="000C72AE">
        <w:rPr>
          <w:lang w:val="es-ES_tradnl"/>
        </w:rPr>
        <w:t>en casos particulares de procedimientos de la iglesia, mientras tengamos en mente los principios generales de la escritura. Esto permite un sano equilibrio ent</w:t>
      </w:r>
      <w:r w:rsidR="00E70C12">
        <w:rPr>
          <w:lang w:val="es-ES_tradnl"/>
        </w:rPr>
        <w:t>re la forma y la libertad en prá</w:t>
      </w:r>
      <w:r w:rsidRPr="000C72AE">
        <w:rPr>
          <w:lang w:val="es-ES_tradnl"/>
        </w:rPr>
        <w:t>cticas de la iglesia.</w:t>
      </w:r>
    </w:p>
    <w:p w14:paraId="327E6FF3" w14:textId="77777777" w:rsidR="00C83430" w:rsidRPr="000C72AE" w:rsidRDefault="00C83430" w:rsidP="00C83430">
      <w:pPr>
        <w:rPr>
          <w:lang w:val="es-ES_tradnl"/>
        </w:rPr>
      </w:pPr>
    </w:p>
    <w:p w14:paraId="0F9E99D2" w14:textId="67598CFC" w:rsidR="00CE0014" w:rsidRPr="000C72AE" w:rsidRDefault="00CE0014" w:rsidP="00BA357B">
      <w:pPr>
        <w:pStyle w:val="Heading2"/>
        <w:rPr>
          <w:lang w:val="es-ES_tradnl"/>
        </w:rPr>
      </w:pPr>
      <w:r w:rsidRPr="000C72AE">
        <w:rPr>
          <w:lang w:val="es-ES_tradnl"/>
        </w:rPr>
        <w:t>Evaluaciones</w:t>
      </w:r>
    </w:p>
    <w:p w14:paraId="527FB620" w14:textId="1FC0664F" w:rsidR="00CE0014" w:rsidRPr="000C72AE" w:rsidRDefault="00B4705D" w:rsidP="00BA357B">
      <w:pPr>
        <w:pStyle w:val="Heading3"/>
        <w:rPr>
          <w:lang w:val="es-ES_tradnl"/>
        </w:rPr>
      </w:pPr>
      <w:r w:rsidRPr="000C72AE">
        <w:rPr>
          <w:lang w:val="es-ES_tradnl"/>
        </w:rPr>
        <w:t>Ensayo- 50</w:t>
      </w:r>
      <w:r w:rsidR="00CE0014" w:rsidRPr="000C72AE">
        <w:rPr>
          <w:lang w:val="es-ES_tradnl"/>
        </w:rPr>
        <w:t xml:space="preserve">% </w:t>
      </w:r>
    </w:p>
    <w:p w14:paraId="177C8EAB" w14:textId="37C35993" w:rsidR="000C72AE" w:rsidRPr="000C72AE" w:rsidRDefault="000C72AE" w:rsidP="000C72AE">
      <w:pPr>
        <w:rPr>
          <w:lang w:val="es-ES_tradnl"/>
        </w:rPr>
      </w:pPr>
      <w:r w:rsidRPr="000C72AE">
        <w:rPr>
          <w:lang w:val="es-ES_tradnl"/>
        </w:rPr>
        <w:t>El estudiante puede elaborar y e</w:t>
      </w:r>
      <w:r w:rsidR="00E70C12">
        <w:rPr>
          <w:lang w:val="es-ES_tradnl"/>
        </w:rPr>
        <w:t xml:space="preserve">xpandir cualquiera de los temas ensenados </w:t>
      </w:r>
      <w:r w:rsidRPr="000C72AE">
        <w:rPr>
          <w:lang w:val="es-ES_tradnl"/>
        </w:rPr>
        <w:t>en el curso. Los ejemplos pueden ser:</w:t>
      </w:r>
    </w:p>
    <w:p w14:paraId="207A009A" w14:textId="77777777" w:rsidR="000C72AE" w:rsidRPr="000C72AE" w:rsidRDefault="000C72AE" w:rsidP="000C72AE">
      <w:pPr>
        <w:rPr>
          <w:lang w:val="es-ES_tradnl"/>
        </w:rPr>
      </w:pPr>
    </w:p>
    <w:p w14:paraId="0375E80E" w14:textId="0A6E136C" w:rsidR="000C72AE" w:rsidRPr="000C72AE" w:rsidRDefault="000C72AE" w:rsidP="000C72AE">
      <w:pPr>
        <w:rPr>
          <w:lang w:val="es-ES_tradnl"/>
        </w:rPr>
      </w:pPr>
      <w:r w:rsidRPr="000C72AE">
        <w:rPr>
          <w:lang w:val="es-ES_tradnl"/>
        </w:rPr>
        <w:t>Comparar las formas de gobierno de la iglesia y mostrar sus fortalezas y las debilidades.</w:t>
      </w:r>
    </w:p>
    <w:p w14:paraId="5D542395" w14:textId="77777777" w:rsidR="000C72AE" w:rsidRPr="000C72AE" w:rsidRDefault="000C72AE" w:rsidP="000C72AE">
      <w:pPr>
        <w:rPr>
          <w:lang w:val="es-ES_tradnl"/>
        </w:rPr>
      </w:pPr>
    </w:p>
    <w:p w14:paraId="7FE6000D" w14:textId="3BEBBAF3" w:rsidR="000C72AE" w:rsidRPr="000C72AE" w:rsidRDefault="000C72AE" w:rsidP="000C72AE">
      <w:pPr>
        <w:rPr>
          <w:lang w:val="es-ES_tradnl"/>
        </w:rPr>
      </w:pPr>
      <w:r w:rsidRPr="000C72AE">
        <w:rPr>
          <w:lang w:val="es-ES_tradnl"/>
        </w:rPr>
        <w:t>Comparar el punto de vista reformada en lo de los oficiales de la iglesia, con otros movimientos.</w:t>
      </w:r>
    </w:p>
    <w:p w14:paraId="23FA8D38" w14:textId="77777777" w:rsidR="00BD27F2" w:rsidRPr="000C72AE" w:rsidRDefault="00BD27F2" w:rsidP="00BA357B">
      <w:pPr>
        <w:widowControl w:val="0"/>
        <w:autoSpaceDE w:val="0"/>
        <w:autoSpaceDN w:val="0"/>
        <w:adjustRightInd w:val="0"/>
        <w:rPr>
          <w:rFonts w:eastAsiaTheme="minorEastAsia" w:cs="Helvetica Neue"/>
          <w:szCs w:val="32"/>
          <w:lang w:val="es-ES_tradnl" w:eastAsia="ja-JP"/>
        </w:rPr>
      </w:pPr>
    </w:p>
    <w:p w14:paraId="2FB03DD2" w14:textId="1F914B18" w:rsidR="00763EFF" w:rsidRPr="000C72AE" w:rsidRDefault="00763EFF" w:rsidP="00BA357B">
      <w:pPr>
        <w:widowControl w:val="0"/>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Se debe usar referencias bíblicas sin copiar textualmente versos enteros. Se puede usar frases cortas tomadas de la escritura dentro de un párrafo.</w:t>
      </w:r>
    </w:p>
    <w:p w14:paraId="1AE57389" w14:textId="77777777" w:rsidR="007B203F" w:rsidRDefault="007B203F" w:rsidP="007B203F">
      <w:pPr>
        <w:rPr>
          <w:lang w:val="es-ES_tradnl"/>
        </w:rPr>
      </w:pPr>
    </w:p>
    <w:p w14:paraId="371D68B4" w14:textId="5D47E61F" w:rsidR="007B203F" w:rsidRPr="00C97A8A" w:rsidRDefault="007B203F" w:rsidP="007B203F">
      <w:pPr>
        <w:rPr>
          <w:lang w:val="es-ES_tradnl"/>
        </w:rPr>
      </w:pPr>
      <w:r w:rsidRPr="00C97A8A">
        <w:rPr>
          <w:lang w:val="es-ES_tradnl"/>
        </w:rPr>
        <w:t>Estudiantes de nivel de licenciatura deben presenta</w:t>
      </w:r>
      <w:r>
        <w:rPr>
          <w:lang w:val="es-ES_tradnl"/>
        </w:rPr>
        <w:t>r un ensayo de al menos diez pá</w:t>
      </w:r>
      <w:r w:rsidRPr="00C97A8A">
        <w:rPr>
          <w:lang w:val="es-ES_tradnl"/>
        </w:rPr>
        <w:t>ginas, interlineado 1,5. Estudiantes de nivel d</w:t>
      </w:r>
      <w:r>
        <w:rPr>
          <w:lang w:val="es-ES_tradnl"/>
        </w:rPr>
        <w:t>e maestría deben presentar 15 pá</w:t>
      </w:r>
      <w:r w:rsidRPr="00C97A8A">
        <w:rPr>
          <w:lang w:val="es-ES_tradnl"/>
        </w:rPr>
        <w:t>ginas.</w:t>
      </w:r>
    </w:p>
    <w:p w14:paraId="7E468679" w14:textId="77777777" w:rsidR="007B203F" w:rsidRPr="00C97A8A" w:rsidRDefault="007B203F" w:rsidP="007B203F">
      <w:pPr>
        <w:rPr>
          <w:lang w:val="es-ES_tradnl"/>
        </w:rPr>
      </w:pPr>
    </w:p>
    <w:p w14:paraId="72A1BBED" w14:textId="77777777" w:rsidR="007B203F" w:rsidRPr="00C97A8A" w:rsidRDefault="007B203F" w:rsidP="007B203F">
      <w:pPr>
        <w:rPr>
          <w:lang w:val="es-ES_tradnl"/>
        </w:rPr>
      </w:pPr>
    </w:p>
    <w:p w14:paraId="41B3698F" w14:textId="21673D98" w:rsidR="007B203F" w:rsidRPr="00C97A8A" w:rsidRDefault="007B203F" w:rsidP="007B203F">
      <w:pPr>
        <w:rPr>
          <w:lang w:val="es-ES_tradnl"/>
        </w:rPr>
      </w:pPr>
      <w:r w:rsidRPr="00C97A8A">
        <w:rPr>
          <w:lang w:val="es-ES_tradnl"/>
        </w:rPr>
        <w:t>Se espera que los</w:t>
      </w:r>
      <w:r>
        <w:rPr>
          <w:lang w:val="es-ES_tradnl"/>
        </w:rPr>
        <w:t xml:space="preserve"> estudiantes de nivel de maestrí</w:t>
      </w:r>
      <w:r w:rsidRPr="00C97A8A">
        <w:rPr>
          <w:lang w:val="es-ES_tradnl"/>
        </w:rPr>
        <w:t>a incluyan al menos una referencia a una p</w:t>
      </w:r>
      <w:r>
        <w:rPr>
          <w:lang w:val="es-ES_tradnl"/>
        </w:rPr>
        <w:t>alabra en uno de los idiomas bí</w:t>
      </w:r>
      <w:r w:rsidR="00CC5945">
        <w:rPr>
          <w:lang w:val="es-ES_tradnl"/>
        </w:rPr>
        <w:t>blicos y muestren su relació</w:t>
      </w:r>
      <w:r w:rsidRPr="00C97A8A">
        <w:rPr>
          <w:lang w:val="es-ES_tradnl"/>
        </w:rPr>
        <w:t>n con el tema.</w:t>
      </w:r>
    </w:p>
    <w:p w14:paraId="17406554" w14:textId="77777777" w:rsidR="00763EFF" w:rsidRPr="000C72AE" w:rsidRDefault="00763EFF" w:rsidP="00BA357B">
      <w:pPr>
        <w:widowControl w:val="0"/>
        <w:autoSpaceDE w:val="0"/>
        <w:autoSpaceDN w:val="0"/>
        <w:adjustRightInd w:val="0"/>
        <w:rPr>
          <w:rFonts w:eastAsiaTheme="minorEastAsia" w:cs="Helvetica Neue"/>
          <w:szCs w:val="32"/>
          <w:lang w:val="es-ES_tradnl" w:eastAsia="ja-JP"/>
        </w:rPr>
      </w:pPr>
    </w:p>
    <w:p w14:paraId="1C7BF84C" w14:textId="77777777" w:rsidR="00763EFF" w:rsidRPr="000C72AE" w:rsidRDefault="00763EFF" w:rsidP="00BA357B">
      <w:pPr>
        <w:widowControl w:val="0"/>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Diez puntos serán concedidos a cada una de las siguientes áreas, para un total de 50 puntos posibles.</w:t>
      </w:r>
    </w:p>
    <w:p w14:paraId="5AF1389A" w14:textId="30AF5B97" w:rsidR="00763EFF" w:rsidRPr="000C72AE" w:rsidRDefault="00763EFF" w:rsidP="00BA22DA">
      <w:pPr>
        <w:widowControl w:val="0"/>
        <w:autoSpaceDE w:val="0"/>
        <w:autoSpaceDN w:val="0"/>
        <w:adjustRightInd w:val="0"/>
        <w:ind w:left="360"/>
        <w:rPr>
          <w:rFonts w:eastAsiaTheme="minorEastAsia" w:cs="Helvetica Neue"/>
          <w:szCs w:val="32"/>
          <w:lang w:val="es-ES_tradnl" w:eastAsia="ja-JP"/>
        </w:rPr>
      </w:pPr>
      <w:r w:rsidRPr="000C72AE">
        <w:rPr>
          <w:rFonts w:eastAsiaTheme="minorEastAsia" w:cs="Helvetica Neue"/>
          <w:szCs w:val="32"/>
          <w:lang w:val="es-ES_tradnl" w:eastAsia="ja-JP"/>
        </w:rPr>
        <w:t xml:space="preserve">1. Nitidez </w:t>
      </w:r>
      <w:r w:rsidR="00880CDA" w:rsidRPr="000C72AE">
        <w:rPr>
          <w:rFonts w:eastAsiaTheme="minorEastAsia" w:cs="Helvetica Neue"/>
          <w:szCs w:val="32"/>
          <w:lang w:val="es-ES_tradnl" w:eastAsia="ja-JP"/>
        </w:rPr>
        <w:t>de</w:t>
      </w:r>
      <w:r w:rsidRPr="000C72AE">
        <w:rPr>
          <w:rFonts w:eastAsiaTheme="minorEastAsia" w:cs="Helvetica Neue"/>
          <w:szCs w:val="32"/>
          <w:lang w:val="es-ES_tradnl" w:eastAsia="ja-JP"/>
        </w:rPr>
        <w:t xml:space="preserve"> la presentación</w:t>
      </w:r>
    </w:p>
    <w:p w14:paraId="7315403D" w14:textId="77777777" w:rsidR="00763EFF" w:rsidRPr="000C72AE" w:rsidRDefault="00763EFF" w:rsidP="00BA22DA">
      <w:pPr>
        <w:widowControl w:val="0"/>
        <w:autoSpaceDE w:val="0"/>
        <w:autoSpaceDN w:val="0"/>
        <w:adjustRightInd w:val="0"/>
        <w:ind w:left="360"/>
        <w:rPr>
          <w:rFonts w:eastAsiaTheme="minorEastAsia" w:cs="Helvetica Neue"/>
          <w:szCs w:val="32"/>
          <w:lang w:val="es-ES_tradnl" w:eastAsia="ja-JP"/>
        </w:rPr>
      </w:pPr>
      <w:r w:rsidRPr="000C72AE">
        <w:rPr>
          <w:rFonts w:eastAsiaTheme="minorEastAsia" w:cs="Helvetica Neue"/>
          <w:szCs w:val="32"/>
          <w:lang w:val="es-ES_tradnl" w:eastAsia="ja-JP"/>
        </w:rPr>
        <w:t>2. Justificación escritural</w:t>
      </w:r>
      <w:bookmarkStart w:id="0" w:name="_GoBack"/>
      <w:bookmarkEnd w:id="0"/>
    </w:p>
    <w:p w14:paraId="114E4B44" w14:textId="77777777" w:rsidR="00763EFF" w:rsidRPr="000C72AE" w:rsidRDefault="00763EFF" w:rsidP="00BA22DA">
      <w:pPr>
        <w:widowControl w:val="0"/>
        <w:autoSpaceDE w:val="0"/>
        <w:autoSpaceDN w:val="0"/>
        <w:adjustRightInd w:val="0"/>
        <w:ind w:left="360"/>
        <w:rPr>
          <w:rFonts w:eastAsiaTheme="minorEastAsia" w:cs="Helvetica Neue"/>
          <w:szCs w:val="32"/>
          <w:lang w:val="es-ES_tradnl" w:eastAsia="ja-JP"/>
        </w:rPr>
      </w:pPr>
      <w:r w:rsidRPr="000C72AE">
        <w:rPr>
          <w:rFonts w:eastAsiaTheme="minorEastAsia" w:cs="Helvetica Neue"/>
          <w:szCs w:val="32"/>
          <w:lang w:val="es-ES_tradnl" w:eastAsia="ja-JP"/>
        </w:rPr>
        <w:t>3. Consistencia lógica</w:t>
      </w:r>
    </w:p>
    <w:p w14:paraId="03AA20C9" w14:textId="77777777" w:rsidR="00763EFF" w:rsidRPr="000C72AE" w:rsidRDefault="00763EFF" w:rsidP="00BA22DA">
      <w:pPr>
        <w:widowControl w:val="0"/>
        <w:autoSpaceDE w:val="0"/>
        <w:autoSpaceDN w:val="0"/>
        <w:adjustRightInd w:val="0"/>
        <w:ind w:left="360"/>
        <w:rPr>
          <w:rFonts w:eastAsiaTheme="minorEastAsia" w:cs="Helvetica Neue"/>
          <w:szCs w:val="32"/>
          <w:lang w:val="es-ES_tradnl" w:eastAsia="ja-JP"/>
        </w:rPr>
      </w:pPr>
      <w:r w:rsidRPr="000C72AE">
        <w:rPr>
          <w:rFonts w:eastAsiaTheme="minorEastAsia" w:cs="Helvetica Neue"/>
          <w:szCs w:val="32"/>
          <w:lang w:val="es-ES_tradnl" w:eastAsia="ja-JP"/>
        </w:rPr>
        <w:t>4. Brevedad y claridad</w:t>
      </w:r>
    </w:p>
    <w:p w14:paraId="30B87186" w14:textId="77777777" w:rsidR="00763EFF" w:rsidRPr="000C72AE" w:rsidRDefault="00763EFF" w:rsidP="00BA22DA">
      <w:pPr>
        <w:widowControl w:val="0"/>
        <w:autoSpaceDE w:val="0"/>
        <w:autoSpaceDN w:val="0"/>
        <w:adjustRightInd w:val="0"/>
        <w:ind w:left="360"/>
        <w:rPr>
          <w:rFonts w:eastAsiaTheme="minorEastAsia" w:cs="Helvetica Neue"/>
          <w:szCs w:val="32"/>
          <w:lang w:val="es-ES_tradnl" w:eastAsia="ja-JP"/>
        </w:rPr>
      </w:pPr>
      <w:r w:rsidRPr="000C72AE">
        <w:rPr>
          <w:rFonts w:eastAsiaTheme="minorEastAsia" w:cs="Helvetica Neue"/>
          <w:szCs w:val="32"/>
          <w:lang w:val="es-ES_tradnl" w:eastAsia="ja-JP"/>
        </w:rPr>
        <w:t>5. Entrega a tiempo</w:t>
      </w:r>
    </w:p>
    <w:p w14:paraId="2EE7E57E" w14:textId="77777777" w:rsidR="00B0423F" w:rsidRPr="000C72AE" w:rsidRDefault="00B0423F" w:rsidP="00BA357B">
      <w:pPr>
        <w:widowControl w:val="0"/>
        <w:autoSpaceDE w:val="0"/>
        <w:autoSpaceDN w:val="0"/>
        <w:adjustRightInd w:val="0"/>
        <w:rPr>
          <w:rFonts w:eastAsiaTheme="minorEastAsia" w:cs="Helvetica Neue"/>
          <w:szCs w:val="32"/>
          <w:lang w:val="es-ES_tradnl" w:eastAsia="ja-JP"/>
        </w:rPr>
      </w:pPr>
    </w:p>
    <w:p w14:paraId="115BD503" w14:textId="77777777" w:rsidR="00763EFF" w:rsidRPr="000C72AE" w:rsidRDefault="007A343D" w:rsidP="00BA357B">
      <w:pPr>
        <w:widowControl w:val="0"/>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Se descontará puntos por…</w:t>
      </w:r>
    </w:p>
    <w:p w14:paraId="0B079D73" w14:textId="77777777" w:rsidR="007A343D" w:rsidRPr="000C72AE" w:rsidRDefault="007A343D" w:rsidP="00BA357B">
      <w:pPr>
        <w:pStyle w:val="ListParagraph"/>
        <w:widowControl w:val="0"/>
        <w:numPr>
          <w:ilvl w:val="0"/>
          <w:numId w:val="8"/>
        </w:numPr>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Verbosidad innecesaria. El estudiante debe aprender a expresar la verdad en términos breves y claros, sin intentar la elocuencia, como los apóstoles hicieron en sus epístolas.</w:t>
      </w:r>
    </w:p>
    <w:p w14:paraId="3E2FF196" w14:textId="737DB99D" w:rsidR="007A343D" w:rsidRPr="000C72AE" w:rsidRDefault="007A343D" w:rsidP="00BA357B">
      <w:pPr>
        <w:pStyle w:val="ListParagraph"/>
        <w:widowControl w:val="0"/>
        <w:numPr>
          <w:ilvl w:val="0"/>
          <w:numId w:val="8"/>
        </w:numPr>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 xml:space="preserve">Formato inconsistente </w:t>
      </w:r>
      <w:r w:rsidR="0064111E" w:rsidRPr="000C72AE">
        <w:rPr>
          <w:rFonts w:eastAsiaTheme="minorEastAsia" w:cs="Helvetica Neue"/>
          <w:szCs w:val="32"/>
          <w:lang w:val="es-ES_tradnl" w:eastAsia="ja-JP"/>
        </w:rPr>
        <w:t xml:space="preserve">o apariencia descuidada </w:t>
      </w:r>
    </w:p>
    <w:p w14:paraId="5053D2CB" w14:textId="79822C04" w:rsidR="007A343D" w:rsidRPr="000C72AE" w:rsidRDefault="007A343D" w:rsidP="00BA357B">
      <w:pPr>
        <w:pStyle w:val="ListParagraph"/>
        <w:widowControl w:val="0"/>
        <w:numPr>
          <w:ilvl w:val="0"/>
          <w:numId w:val="8"/>
        </w:numPr>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 xml:space="preserve">Falta habitual de justificación escritural o </w:t>
      </w:r>
      <w:r w:rsidR="00967F86" w:rsidRPr="000C72AE">
        <w:rPr>
          <w:rFonts w:eastAsiaTheme="minorEastAsia" w:cs="Helvetica Neue"/>
          <w:szCs w:val="32"/>
          <w:lang w:val="es-ES_tradnl" w:eastAsia="ja-JP"/>
        </w:rPr>
        <w:t>en cambio</w:t>
      </w:r>
      <w:r w:rsidRPr="000C72AE">
        <w:rPr>
          <w:rFonts w:eastAsiaTheme="minorEastAsia" w:cs="Helvetica Neue"/>
          <w:szCs w:val="32"/>
          <w:lang w:val="es-ES_tradnl" w:eastAsia="ja-JP"/>
        </w:rPr>
        <w:t xml:space="preserve">, llenando el texto con citas largas de la escrituras. </w:t>
      </w:r>
    </w:p>
    <w:p w14:paraId="3ACAA4A4" w14:textId="77777777" w:rsidR="007A343D" w:rsidRPr="000C72AE" w:rsidRDefault="007A343D" w:rsidP="00BA357B">
      <w:pPr>
        <w:pStyle w:val="ListParagraph"/>
        <w:numPr>
          <w:ilvl w:val="0"/>
          <w:numId w:val="8"/>
        </w:numPr>
        <w:rPr>
          <w:rFonts w:eastAsiaTheme="minorEastAsia" w:cs="Helvetica Neue"/>
          <w:szCs w:val="32"/>
          <w:lang w:val="es-ES_tradnl" w:eastAsia="ja-JP"/>
        </w:rPr>
      </w:pPr>
      <w:r w:rsidRPr="000C72AE">
        <w:rPr>
          <w:rFonts w:eastAsiaTheme="minorEastAsia" w:cs="Helvetica Neue"/>
          <w:szCs w:val="32"/>
          <w:lang w:val="es-ES_tradnl" w:eastAsia="ja-JP"/>
        </w:rPr>
        <w:t>Falta en demostrar comprensión lógica del material.</w:t>
      </w:r>
    </w:p>
    <w:p w14:paraId="697AB771" w14:textId="658BBE0D" w:rsidR="0064111E" w:rsidRPr="000C72AE" w:rsidRDefault="00C3647D" w:rsidP="00BA357B">
      <w:pPr>
        <w:pStyle w:val="ListNumber2"/>
        <w:numPr>
          <w:ilvl w:val="0"/>
          <w:numId w:val="8"/>
        </w:numPr>
        <w:rPr>
          <w:lang w:val="es-ES_tradnl" w:eastAsia="ja-JP"/>
        </w:rPr>
      </w:pPr>
      <w:r w:rsidRPr="000C72AE">
        <w:rPr>
          <w:lang w:val="es-ES_tradnl" w:eastAsia="ja-JP"/>
        </w:rPr>
        <w:t>No presentar el ensayo a tiempo.</w:t>
      </w:r>
    </w:p>
    <w:p w14:paraId="0B1AFAD4" w14:textId="77777777" w:rsidR="007A343D" w:rsidRPr="000C72AE" w:rsidRDefault="007A343D" w:rsidP="00BA357B">
      <w:pPr>
        <w:widowControl w:val="0"/>
        <w:autoSpaceDE w:val="0"/>
        <w:autoSpaceDN w:val="0"/>
        <w:adjustRightInd w:val="0"/>
        <w:rPr>
          <w:rFonts w:eastAsiaTheme="minorEastAsia" w:cs="Helvetica Neue"/>
          <w:szCs w:val="32"/>
          <w:lang w:val="es-ES_tradnl" w:eastAsia="ja-JP"/>
        </w:rPr>
      </w:pPr>
    </w:p>
    <w:p w14:paraId="34C3A19D" w14:textId="77777777" w:rsidR="00B0239D" w:rsidRPr="000C72AE" w:rsidRDefault="00B0239D" w:rsidP="00BA35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lang w:val="es-ES_tradnl"/>
        </w:rPr>
      </w:pPr>
      <w:r w:rsidRPr="000C72AE">
        <w:rPr>
          <w:b/>
          <w:lang w:val="es-ES_tradnl"/>
        </w:rPr>
        <w:t>Bibliografía del ensayo</w:t>
      </w:r>
    </w:p>
    <w:p w14:paraId="501BDFF9" w14:textId="77777777" w:rsidR="00B0239D" w:rsidRPr="000C72AE" w:rsidRDefault="00B0239D" w:rsidP="00BA35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0C72AE">
        <w:rPr>
          <w:lang w:val="es-ES_tradnl"/>
        </w:rPr>
        <w:t xml:space="preserve">Se requiere que los estudiantes a nivel de bachiller lean un total de 300 páginas de material antes del fin del curso. Para maestría, 600 páginas. La bibliografía correspondiente tiene que aparecerse al fin del ensayo. </w:t>
      </w:r>
    </w:p>
    <w:p w14:paraId="064183F8" w14:textId="77777777" w:rsidR="00217748" w:rsidRPr="000C72AE" w:rsidRDefault="00217748" w:rsidP="00BA357B">
      <w:pPr>
        <w:widowControl w:val="0"/>
        <w:autoSpaceDE w:val="0"/>
        <w:autoSpaceDN w:val="0"/>
        <w:adjustRightInd w:val="0"/>
        <w:rPr>
          <w:rFonts w:eastAsiaTheme="minorEastAsia" w:cs="Helvetica Neue"/>
          <w:szCs w:val="32"/>
          <w:lang w:val="es-ES_tradnl" w:eastAsia="ja-JP"/>
        </w:rPr>
      </w:pPr>
    </w:p>
    <w:p w14:paraId="423BFDC7" w14:textId="338BECCA" w:rsidR="00C3647D" w:rsidRPr="000C72AE" w:rsidRDefault="00217748" w:rsidP="00BA357B">
      <w:pPr>
        <w:widowControl w:val="0"/>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 xml:space="preserve">Si la bibliografía está ausente, el estudiante no recibirá crédito para el ensayo y </w:t>
      </w:r>
      <w:r w:rsidR="00C53131" w:rsidRPr="000C72AE">
        <w:rPr>
          <w:rFonts w:eastAsiaTheme="minorEastAsia" w:cs="Helvetica Neue"/>
          <w:szCs w:val="32"/>
          <w:lang w:val="es-ES_tradnl" w:eastAsia="ja-JP"/>
        </w:rPr>
        <w:t>la nota</w:t>
      </w:r>
      <w:r w:rsidRPr="000C72AE">
        <w:rPr>
          <w:rFonts w:eastAsiaTheme="minorEastAsia" w:cs="Helvetica Neue"/>
          <w:szCs w:val="32"/>
          <w:lang w:val="es-ES_tradnl" w:eastAsia="ja-JP"/>
        </w:rPr>
        <w:t xml:space="preserve"> del estudiante para el curso será </w:t>
      </w:r>
      <w:r w:rsidRPr="000C72AE">
        <w:rPr>
          <w:rFonts w:eastAsiaTheme="minorEastAsia" w:cs="Helvetica Neue"/>
          <w:i/>
          <w:szCs w:val="32"/>
          <w:lang w:val="es-ES_tradnl" w:eastAsia="ja-JP"/>
        </w:rPr>
        <w:t>incompleto</w:t>
      </w:r>
      <w:r w:rsidRPr="000C72AE">
        <w:rPr>
          <w:rFonts w:eastAsiaTheme="minorEastAsia" w:cs="Helvetica Neue"/>
          <w:szCs w:val="32"/>
          <w:lang w:val="es-ES_tradnl" w:eastAsia="ja-JP"/>
        </w:rPr>
        <w:t>.</w:t>
      </w:r>
    </w:p>
    <w:p w14:paraId="65A69FE5" w14:textId="77777777" w:rsidR="00217748" w:rsidRPr="000C72AE" w:rsidRDefault="00217748" w:rsidP="00BA357B">
      <w:pPr>
        <w:widowControl w:val="0"/>
        <w:autoSpaceDE w:val="0"/>
        <w:autoSpaceDN w:val="0"/>
        <w:adjustRightInd w:val="0"/>
        <w:rPr>
          <w:rFonts w:eastAsiaTheme="minorEastAsia" w:cs="Helvetica Neue"/>
          <w:szCs w:val="32"/>
          <w:lang w:val="es-ES_tradnl" w:eastAsia="ja-JP"/>
        </w:rPr>
      </w:pPr>
    </w:p>
    <w:p w14:paraId="6B7D6C1C" w14:textId="4DE7A17D" w:rsidR="00217748" w:rsidRPr="000C72AE" w:rsidRDefault="00217748" w:rsidP="00BA357B">
      <w:pPr>
        <w:widowControl w:val="0"/>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 xml:space="preserve">Si el estudiante no presenta al final de cada referencia bibliográfica el número de páginas leídas, </w:t>
      </w:r>
      <w:r w:rsidR="00E0790C" w:rsidRPr="000C72AE">
        <w:rPr>
          <w:rFonts w:eastAsiaTheme="minorEastAsia" w:cs="Helvetica Neue"/>
          <w:szCs w:val="32"/>
          <w:lang w:val="es-ES_tradnl" w:eastAsia="ja-JP"/>
        </w:rPr>
        <w:t>el ensayo será descontado un 50</w:t>
      </w:r>
      <w:r w:rsidRPr="000C72AE">
        <w:rPr>
          <w:rFonts w:eastAsiaTheme="minorEastAsia" w:cs="Helvetica Neue"/>
          <w:szCs w:val="32"/>
          <w:lang w:val="es-ES_tradnl" w:eastAsia="ja-JP"/>
        </w:rPr>
        <w:t xml:space="preserve">%. La carga de la prueba recae en el estudiante de demostrar que ha hecho las lecturas requeridas. </w:t>
      </w:r>
    </w:p>
    <w:p w14:paraId="3C8C3475" w14:textId="77777777" w:rsidR="00885930" w:rsidRPr="000C72AE" w:rsidRDefault="00885930" w:rsidP="00BA357B">
      <w:pPr>
        <w:widowControl w:val="0"/>
        <w:autoSpaceDE w:val="0"/>
        <w:autoSpaceDN w:val="0"/>
        <w:adjustRightInd w:val="0"/>
        <w:rPr>
          <w:rFonts w:eastAsiaTheme="minorEastAsia" w:cs="Helvetica Neue"/>
          <w:szCs w:val="32"/>
          <w:lang w:val="es-ES_tradnl" w:eastAsia="ja-JP"/>
        </w:rPr>
      </w:pPr>
    </w:p>
    <w:p w14:paraId="3256D864" w14:textId="3E3B5DB7" w:rsidR="00885930" w:rsidRPr="000C72AE" w:rsidRDefault="00885930" w:rsidP="00BA357B">
      <w:pPr>
        <w:widowControl w:val="0"/>
        <w:autoSpaceDE w:val="0"/>
        <w:autoSpaceDN w:val="0"/>
        <w:adjustRightInd w:val="0"/>
        <w:rPr>
          <w:rFonts w:eastAsiaTheme="minorEastAsia" w:cs="Helvetica Neue"/>
          <w:szCs w:val="32"/>
          <w:lang w:val="es-ES_tradnl" w:eastAsia="ja-JP"/>
        </w:rPr>
      </w:pPr>
      <w:r w:rsidRPr="000C72AE">
        <w:rPr>
          <w:rFonts w:eastAsiaTheme="minorEastAsia" w:cs="Helvetica Neue"/>
          <w:szCs w:val="32"/>
          <w:lang w:val="es-ES_tradnl" w:eastAsia="ja-JP"/>
        </w:rPr>
        <w:t xml:space="preserve">Las referencias bibliográficas seguirán el ejemplo </w:t>
      </w:r>
      <w:r w:rsidR="00B0239D" w:rsidRPr="000C72AE">
        <w:rPr>
          <w:rFonts w:eastAsiaTheme="minorEastAsia" w:cs="Helvetica Neue"/>
          <w:szCs w:val="32"/>
          <w:lang w:val="es-ES_tradnl" w:eastAsia="ja-JP"/>
        </w:rPr>
        <w:t xml:space="preserve">exacto </w:t>
      </w:r>
      <w:r w:rsidRPr="000C72AE">
        <w:rPr>
          <w:rFonts w:eastAsiaTheme="minorEastAsia" w:cs="Helvetica Neue"/>
          <w:szCs w:val="32"/>
          <w:lang w:val="es-ES_tradnl" w:eastAsia="ja-JP"/>
        </w:rPr>
        <w:t>del formato abajo:</w:t>
      </w:r>
    </w:p>
    <w:p w14:paraId="5D52C8B5" w14:textId="77777777" w:rsidR="00B0239D" w:rsidRPr="000C72AE" w:rsidRDefault="00B0239D" w:rsidP="00BA357B">
      <w:pPr>
        <w:widowControl w:val="0"/>
        <w:autoSpaceDE w:val="0"/>
        <w:autoSpaceDN w:val="0"/>
        <w:adjustRightInd w:val="0"/>
        <w:rPr>
          <w:rFonts w:eastAsiaTheme="minorEastAsia" w:cs="Helvetica Neue"/>
          <w:szCs w:val="32"/>
          <w:lang w:val="es-ES_tradnl" w:eastAsia="ja-JP"/>
        </w:rPr>
      </w:pPr>
    </w:p>
    <w:p w14:paraId="675200FC" w14:textId="4300B12A" w:rsidR="00B0239D" w:rsidRPr="000C72AE" w:rsidRDefault="00B0239D" w:rsidP="00BA35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outlineLvl w:val="0"/>
        <w:rPr>
          <w:lang w:val="es-ES_tradnl"/>
        </w:rPr>
      </w:pPr>
      <w:r w:rsidRPr="000C72AE">
        <w:rPr>
          <w:lang w:val="es-ES_tradnl"/>
        </w:rPr>
        <w:t xml:space="preserve">Fulano, </w:t>
      </w:r>
      <w:r w:rsidR="00103821" w:rsidRPr="000C72AE">
        <w:rPr>
          <w:lang w:val="es-ES_tradnl"/>
        </w:rPr>
        <w:t>DeT</w:t>
      </w:r>
      <w:r w:rsidR="00A37692" w:rsidRPr="000C72AE">
        <w:rPr>
          <w:lang w:val="es-ES_tradnl"/>
        </w:rPr>
        <w:t>al</w:t>
      </w:r>
      <w:r w:rsidRPr="000C72AE">
        <w:rPr>
          <w:lang w:val="es-ES_tradnl"/>
        </w:rPr>
        <w:t xml:space="preserve">. </w:t>
      </w:r>
      <w:r w:rsidR="00522949" w:rsidRPr="000C72AE">
        <w:rPr>
          <w:i/>
          <w:lang w:val="es-ES_tradnl"/>
        </w:rPr>
        <w:t>La Eclesiología</w:t>
      </w:r>
      <w:r w:rsidRPr="000C72AE">
        <w:rPr>
          <w:i/>
          <w:lang w:val="es-ES_tradnl"/>
        </w:rPr>
        <w:t xml:space="preserve"> Entre Extraterrestres. </w:t>
      </w:r>
      <w:r w:rsidRPr="000C72AE">
        <w:rPr>
          <w:lang w:val="es-ES_tradnl"/>
        </w:rPr>
        <w:t xml:space="preserve">Publicaciones Cité: </w:t>
      </w:r>
      <w:r w:rsidR="000764E2" w:rsidRPr="000C72AE">
        <w:rPr>
          <w:lang w:val="es-ES_tradnl"/>
        </w:rPr>
        <w:t>Area 51</w:t>
      </w:r>
      <w:r w:rsidRPr="000C72AE">
        <w:rPr>
          <w:lang w:val="es-ES_tradnl"/>
        </w:rPr>
        <w:t xml:space="preserve">, California, 2013. (299 páginas) </w:t>
      </w:r>
    </w:p>
    <w:p w14:paraId="47B3F1DF" w14:textId="77777777" w:rsidR="00B0239D" w:rsidRPr="000C72AE" w:rsidRDefault="00B0239D" w:rsidP="00BA35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outlineLvl w:val="0"/>
        <w:rPr>
          <w:lang w:val="es-ES_tradnl"/>
        </w:rPr>
      </w:pPr>
    </w:p>
    <w:p w14:paraId="1E79E2A1" w14:textId="72107120" w:rsidR="00C96A12" w:rsidRPr="000C72AE" w:rsidRDefault="00B0239D" w:rsidP="00BA35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eastAsiaTheme="minorEastAsia" w:cs="Helvetica Neue"/>
          <w:szCs w:val="32"/>
          <w:lang w:val="es-ES_tradnl" w:eastAsia="ja-JP"/>
        </w:rPr>
      </w:pPr>
      <w:r w:rsidRPr="000C72AE">
        <w:rPr>
          <w:lang w:val="es-ES_tradnl"/>
        </w:rPr>
        <w:t xml:space="preserve">Note la posición de los puntos, </w:t>
      </w:r>
      <w:r w:rsidRPr="000C72AE">
        <w:rPr>
          <w:i/>
          <w:lang w:val="es-ES_tradnl"/>
        </w:rPr>
        <w:t xml:space="preserve">titulo en itálico, </w:t>
      </w:r>
      <w:r w:rsidRPr="000C72AE">
        <w:rPr>
          <w:lang w:val="es-ES_tradnl"/>
        </w:rPr>
        <w:t>comilla</w:t>
      </w:r>
      <w:r w:rsidR="00D94ABA" w:rsidRPr="000C72AE">
        <w:rPr>
          <w:lang w:val="es-ES_tradnl"/>
        </w:rPr>
        <w:t>s, marca de dos puntos</w:t>
      </w:r>
      <w:r w:rsidRPr="000C72AE">
        <w:rPr>
          <w:lang w:val="es-ES_tradnl"/>
        </w:rPr>
        <w:t>, sitio de publicac</w:t>
      </w:r>
      <w:r w:rsidR="00E0790C" w:rsidRPr="000C72AE">
        <w:rPr>
          <w:lang w:val="es-ES_tradnl"/>
        </w:rPr>
        <w:t xml:space="preserve">ión, fecha y </w:t>
      </w:r>
      <w:r w:rsidR="00E0790C" w:rsidRPr="000C72AE">
        <w:rPr>
          <w:u w:val="single"/>
          <w:lang w:val="es-ES_tradnl"/>
        </w:rPr>
        <w:t>número de páginas</w:t>
      </w:r>
      <w:r w:rsidR="00F6207E" w:rsidRPr="000C72AE">
        <w:rPr>
          <w:u w:val="single"/>
          <w:lang w:val="es-ES_tradnl"/>
        </w:rPr>
        <w:t xml:space="preserve"> leídas</w:t>
      </w:r>
      <w:r w:rsidR="00E0790C" w:rsidRPr="000C72AE">
        <w:rPr>
          <w:lang w:val="es-ES_tradnl"/>
        </w:rPr>
        <w:t>.</w:t>
      </w:r>
      <w:r w:rsidR="004957BB" w:rsidRPr="000C72AE">
        <w:rPr>
          <w:lang w:val="es-ES_tradnl"/>
        </w:rPr>
        <w:t xml:space="preserve"> </w:t>
      </w:r>
      <w:r w:rsidR="00C96A12" w:rsidRPr="000C72AE">
        <w:rPr>
          <w:rFonts w:eastAsiaTheme="minorEastAsia" w:cs="Helvetica Neue"/>
          <w:szCs w:val="32"/>
          <w:lang w:val="es-ES_tradnl" w:eastAsia="ja-JP"/>
        </w:rPr>
        <w:t xml:space="preserve">Si el formato de las referencias bibliográficas no sigue este, </w:t>
      </w:r>
      <w:r w:rsidR="00313D99" w:rsidRPr="000C72AE">
        <w:rPr>
          <w:rFonts w:eastAsiaTheme="minorEastAsia" w:cs="Helvetica Neue"/>
          <w:szCs w:val="32"/>
          <w:lang w:val="es-ES_tradnl" w:eastAsia="ja-JP"/>
        </w:rPr>
        <w:t>diez</w:t>
      </w:r>
      <w:r w:rsidR="00C96A12" w:rsidRPr="000C72AE">
        <w:rPr>
          <w:rFonts w:eastAsiaTheme="minorEastAsia" w:cs="Helvetica Neue"/>
          <w:szCs w:val="32"/>
          <w:lang w:val="es-ES_tradnl" w:eastAsia="ja-JP"/>
        </w:rPr>
        <w:t xml:space="preserve"> puntos serán restados.</w:t>
      </w:r>
    </w:p>
    <w:p w14:paraId="4D2CF178" w14:textId="77777777" w:rsidR="00D55000" w:rsidRPr="000C72AE" w:rsidRDefault="00D55000" w:rsidP="00BA35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eastAsiaTheme="minorEastAsia" w:cs="Helvetica Neue"/>
          <w:szCs w:val="32"/>
          <w:lang w:val="es-ES_tradnl" w:eastAsia="ja-JP"/>
        </w:rPr>
      </w:pPr>
    </w:p>
    <w:p w14:paraId="23B3DEF4" w14:textId="64178E76" w:rsidR="00CE0014" w:rsidRPr="000C72AE" w:rsidRDefault="00150BF9" w:rsidP="00BA357B">
      <w:pPr>
        <w:pStyle w:val="Heading3"/>
        <w:rPr>
          <w:lang w:val="es-ES_tradnl" w:eastAsia="ja-JP"/>
        </w:rPr>
      </w:pPr>
      <w:r w:rsidRPr="000C72AE">
        <w:rPr>
          <w:lang w:val="es-ES_tradnl" w:eastAsia="ja-JP"/>
        </w:rPr>
        <w:t>E</w:t>
      </w:r>
      <w:r w:rsidR="00CE0014" w:rsidRPr="000C72AE">
        <w:rPr>
          <w:lang w:val="es-ES_tradnl" w:eastAsia="ja-JP"/>
        </w:rPr>
        <w:t>xamen final</w:t>
      </w:r>
      <w:r w:rsidR="00533444" w:rsidRPr="000C72AE">
        <w:rPr>
          <w:lang w:val="es-ES_tradnl" w:eastAsia="ja-JP"/>
        </w:rPr>
        <w:t>-50%</w:t>
      </w:r>
    </w:p>
    <w:p w14:paraId="42704416" w14:textId="76E3ED88" w:rsidR="00CE0014" w:rsidRPr="000C72AE" w:rsidRDefault="00CE0014" w:rsidP="00BA357B">
      <w:pPr>
        <w:rPr>
          <w:lang w:val="es-ES_tradnl"/>
        </w:rPr>
      </w:pPr>
      <w:r w:rsidRPr="000C72AE">
        <w:rPr>
          <w:lang w:val="es-ES_tradnl"/>
        </w:rPr>
        <w:t xml:space="preserve">Habrá un examen final </w:t>
      </w:r>
      <w:r w:rsidR="008E3D64" w:rsidRPr="000C72AE">
        <w:rPr>
          <w:lang w:val="es-ES_tradnl"/>
        </w:rPr>
        <w:t xml:space="preserve">el </w:t>
      </w:r>
      <w:r w:rsidRPr="000C72AE">
        <w:rPr>
          <w:lang w:val="es-ES_tradnl"/>
        </w:rPr>
        <w:t xml:space="preserve">último día del curso. </w:t>
      </w:r>
    </w:p>
    <w:p w14:paraId="73F83AF7" w14:textId="77777777" w:rsidR="00B91C49" w:rsidRPr="000C72AE" w:rsidRDefault="00B91C49" w:rsidP="00BA357B">
      <w:pPr>
        <w:rPr>
          <w:rFonts w:ascii="Times New Roman" w:eastAsiaTheme="minorEastAsia" w:hAnsi="Times New Roman" w:cs="Times New Roman"/>
          <w:sz w:val="20"/>
          <w:szCs w:val="20"/>
          <w:lang w:val="es-ES_tradnl" w:eastAsia="ja-JP"/>
        </w:rPr>
      </w:pPr>
    </w:p>
    <w:sectPr w:rsidR="00B91C49" w:rsidRPr="000C72AE" w:rsidSect="003764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78D39" w14:textId="77777777" w:rsidR="00826BBC" w:rsidRDefault="00826BBC" w:rsidP="001C18A6">
      <w:r>
        <w:separator/>
      </w:r>
    </w:p>
  </w:endnote>
  <w:endnote w:type="continuationSeparator" w:id="0">
    <w:p w14:paraId="588BE72B" w14:textId="77777777" w:rsidR="00826BBC" w:rsidRDefault="00826BBC" w:rsidP="001C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3663" w14:textId="77777777" w:rsidR="00E011CA" w:rsidRDefault="00E011CA" w:rsidP="00C54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EC8B03" w14:textId="77777777" w:rsidR="00E011CA" w:rsidRDefault="00E011C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A6465" w14:textId="77777777" w:rsidR="00E011CA" w:rsidRDefault="00E011CA" w:rsidP="00C54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774F">
      <w:rPr>
        <w:rStyle w:val="PageNumber"/>
        <w:noProof/>
      </w:rPr>
      <w:t>1</w:t>
    </w:r>
    <w:r>
      <w:rPr>
        <w:rStyle w:val="PageNumber"/>
      </w:rPr>
      <w:fldChar w:fldCharType="end"/>
    </w:r>
  </w:p>
  <w:p w14:paraId="6DB3C5FE" w14:textId="77777777" w:rsidR="00E011CA" w:rsidRDefault="00E011C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0FE18" w14:textId="77777777" w:rsidR="00E011CA" w:rsidRDefault="00E011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6CE6E" w14:textId="77777777" w:rsidR="00826BBC" w:rsidRDefault="00826BBC" w:rsidP="001C18A6">
      <w:r>
        <w:separator/>
      </w:r>
    </w:p>
  </w:footnote>
  <w:footnote w:type="continuationSeparator" w:id="0">
    <w:p w14:paraId="7100D41F" w14:textId="77777777" w:rsidR="00826BBC" w:rsidRDefault="00826BBC" w:rsidP="001C18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9CAD" w14:textId="77777777" w:rsidR="00E011CA" w:rsidRDefault="00E011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8AF1" w14:textId="77777777" w:rsidR="00E011CA" w:rsidRDefault="00E011C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3D64A" w14:textId="77777777" w:rsidR="00E011CA" w:rsidRDefault="00E011C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886714"/>
    <w:multiLevelType w:val="hybridMultilevel"/>
    <w:tmpl w:val="531CDB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B197F85"/>
    <w:multiLevelType w:val="hybridMultilevel"/>
    <w:tmpl w:val="E182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7C65B9"/>
    <w:multiLevelType w:val="hybridMultilevel"/>
    <w:tmpl w:val="7A0C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14"/>
    <w:rsid w:val="00004F34"/>
    <w:rsid w:val="00011E76"/>
    <w:rsid w:val="000129AE"/>
    <w:rsid w:val="00013231"/>
    <w:rsid w:val="000228B3"/>
    <w:rsid w:val="0003138E"/>
    <w:rsid w:val="00054DD1"/>
    <w:rsid w:val="00060CEE"/>
    <w:rsid w:val="000764E2"/>
    <w:rsid w:val="000C72AE"/>
    <w:rsid w:val="000D704D"/>
    <w:rsid w:val="000F00C1"/>
    <w:rsid w:val="00103821"/>
    <w:rsid w:val="00121555"/>
    <w:rsid w:val="001224D2"/>
    <w:rsid w:val="00137326"/>
    <w:rsid w:val="00141A62"/>
    <w:rsid w:val="00142E1C"/>
    <w:rsid w:val="00150BF9"/>
    <w:rsid w:val="00155407"/>
    <w:rsid w:val="00184CDB"/>
    <w:rsid w:val="001954A9"/>
    <w:rsid w:val="001968AA"/>
    <w:rsid w:val="001A3663"/>
    <w:rsid w:val="001A7ACD"/>
    <w:rsid w:val="001B47EE"/>
    <w:rsid w:val="001C18A6"/>
    <w:rsid w:val="001C1E65"/>
    <w:rsid w:val="001C1EC4"/>
    <w:rsid w:val="001F3765"/>
    <w:rsid w:val="00214B3A"/>
    <w:rsid w:val="00217748"/>
    <w:rsid w:val="0022506E"/>
    <w:rsid w:val="00225CC9"/>
    <w:rsid w:val="002267E2"/>
    <w:rsid w:val="00231E87"/>
    <w:rsid w:val="00242928"/>
    <w:rsid w:val="00247B00"/>
    <w:rsid w:val="0025793E"/>
    <w:rsid w:val="00276847"/>
    <w:rsid w:val="00276C60"/>
    <w:rsid w:val="002E0BF4"/>
    <w:rsid w:val="002E4E04"/>
    <w:rsid w:val="002F4BC1"/>
    <w:rsid w:val="00311D7C"/>
    <w:rsid w:val="00313D99"/>
    <w:rsid w:val="003215E0"/>
    <w:rsid w:val="0032687B"/>
    <w:rsid w:val="003702E5"/>
    <w:rsid w:val="003764E1"/>
    <w:rsid w:val="00383C65"/>
    <w:rsid w:val="003B3AEF"/>
    <w:rsid w:val="003C62D5"/>
    <w:rsid w:val="003E5017"/>
    <w:rsid w:val="003E7E15"/>
    <w:rsid w:val="00435307"/>
    <w:rsid w:val="0044375C"/>
    <w:rsid w:val="00445A9A"/>
    <w:rsid w:val="004620BE"/>
    <w:rsid w:val="00471E4A"/>
    <w:rsid w:val="004808CD"/>
    <w:rsid w:val="00491C12"/>
    <w:rsid w:val="004957BB"/>
    <w:rsid w:val="004E4592"/>
    <w:rsid w:val="00522949"/>
    <w:rsid w:val="0053046B"/>
    <w:rsid w:val="00532C67"/>
    <w:rsid w:val="00533444"/>
    <w:rsid w:val="00541DD6"/>
    <w:rsid w:val="00543AA5"/>
    <w:rsid w:val="00546C92"/>
    <w:rsid w:val="00554F66"/>
    <w:rsid w:val="00560D47"/>
    <w:rsid w:val="00576EEC"/>
    <w:rsid w:val="005819B4"/>
    <w:rsid w:val="0059294E"/>
    <w:rsid w:val="005A0D91"/>
    <w:rsid w:val="005B2018"/>
    <w:rsid w:val="005C35D8"/>
    <w:rsid w:val="005D3A99"/>
    <w:rsid w:val="005E190C"/>
    <w:rsid w:val="005F049F"/>
    <w:rsid w:val="00601E86"/>
    <w:rsid w:val="00607D38"/>
    <w:rsid w:val="0061289D"/>
    <w:rsid w:val="00612D65"/>
    <w:rsid w:val="00621A70"/>
    <w:rsid w:val="00626B08"/>
    <w:rsid w:val="00627506"/>
    <w:rsid w:val="0064111E"/>
    <w:rsid w:val="00691B42"/>
    <w:rsid w:val="006A75D3"/>
    <w:rsid w:val="006B6245"/>
    <w:rsid w:val="006C39F7"/>
    <w:rsid w:val="006D5D52"/>
    <w:rsid w:val="006F5090"/>
    <w:rsid w:val="00702052"/>
    <w:rsid w:val="007056E4"/>
    <w:rsid w:val="0072518C"/>
    <w:rsid w:val="00733DF6"/>
    <w:rsid w:val="0074173E"/>
    <w:rsid w:val="00745B4A"/>
    <w:rsid w:val="00752C8C"/>
    <w:rsid w:val="00761631"/>
    <w:rsid w:val="00763EFF"/>
    <w:rsid w:val="00770786"/>
    <w:rsid w:val="007908DF"/>
    <w:rsid w:val="00794593"/>
    <w:rsid w:val="007971CE"/>
    <w:rsid w:val="0079774F"/>
    <w:rsid w:val="007A343D"/>
    <w:rsid w:val="007A7672"/>
    <w:rsid w:val="007B203F"/>
    <w:rsid w:val="007C79E7"/>
    <w:rsid w:val="007D0697"/>
    <w:rsid w:val="00804B53"/>
    <w:rsid w:val="00811597"/>
    <w:rsid w:val="008122FF"/>
    <w:rsid w:val="00823464"/>
    <w:rsid w:val="00826BBC"/>
    <w:rsid w:val="00831EF6"/>
    <w:rsid w:val="008409B7"/>
    <w:rsid w:val="00846B95"/>
    <w:rsid w:val="00865632"/>
    <w:rsid w:val="00880CDA"/>
    <w:rsid w:val="00884EBC"/>
    <w:rsid w:val="00885930"/>
    <w:rsid w:val="00887412"/>
    <w:rsid w:val="008A0AE5"/>
    <w:rsid w:val="008A2197"/>
    <w:rsid w:val="008A2253"/>
    <w:rsid w:val="008A3B4E"/>
    <w:rsid w:val="008A5E00"/>
    <w:rsid w:val="008A6B46"/>
    <w:rsid w:val="008B43ED"/>
    <w:rsid w:val="008B58EC"/>
    <w:rsid w:val="008C6FC2"/>
    <w:rsid w:val="008E3D64"/>
    <w:rsid w:val="008F4023"/>
    <w:rsid w:val="009106B2"/>
    <w:rsid w:val="00912161"/>
    <w:rsid w:val="00922B26"/>
    <w:rsid w:val="00924DFF"/>
    <w:rsid w:val="00963A13"/>
    <w:rsid w:val="00967F86"/>
    <w:rsid w:val="00977B74"/>
    <w:rsid w:val="00995F06"/>
    <w:rsid w:val="009A7936"/>
    <w:rsid w:val="009C005E"/>
    <w:rsid w:val="009D0EF4"/>
    <w:rsid w:val="009E595A"/>
    <w:rsid w:val="009F326D"/>
    <w:rsid w:val="00A10E4D"/>
    <w:rsid w:val="00A37692"/>
    <w:rsid w:val="00A63924"/>
    <w:rsid w:val="00A7009F"/>
    <w:rsid w:val="00A733C8"/>
    <w:rsid w:val="00AA180B"/>
    <w:rsid w:val="00AC38D0"/>
    <w:rsid w:val="00AC43A4"/>
    <w:rsid w:val="00AC5C72"/>
    <w:rsid w:val="00AC6C28"/>
    <w:rsid w:val="00AE44DB"/>
    <w:rsid w:val="00B00D79"/>
    <w:rsid w:val="00B014B2"/>
    <w:rsid w:val="00B0239D"/>
    <w:rsid w:val="00B0423F"/>
    <w:rsid w:val="00B07D94"/>
    <w:rsid w:val="00B110B6"/>
    <w:rsid w:val="00B36C1F"/>
    <w:rsid w:val="00B37B6A"/>
    <w:rsid w:val="00B438ED"/>
    <w:rsid w:val="00B4705D"/>
    <w:rsid w:val="00B5733C"/>
    <w:rsid w:val="00B611F3"/>
    <w:rsid w:val="00B8122C"/>
    <w:rsid w:val="00B8137D"/>
    <w:rsid w:val="00B91C49"/>
    <w:rsid w:val="00BA1CC3"/>
    <w:rsid w:val="00BA22DA"/>
    <w:rsid w:val="00BA357B"/>
    <w:rsid w:val="00BA3CD5"/>
    <w:rsid w:val="00BB6424"/>
    <w:rsid w:val="00BD27F2"/>
    <w:rsid w:val="00BD56FF"/>
    <w:rsid w:val="00C02634"/>
    <w:rsid w:val="00C0295A"/>
    <w:rsid w:val="00C04C9E"/>
    <w:rsid w:val="00C1407D"/>
    <w:rsid w:val="00C17403"/>
    <w:rsid w:val="00C17EC8"/>
    <w:rsid w:val="00C224B3"/>
    <w:rsid w:val="00C325FF"/>
    <w:rsid w:val="00C3647D"/>
    <w:rsid w:val="00C51C85"/>
    <w:rsid w:val="00C53131"/>
    <w:rsid w:val="00C56420"/>
    <w:rsid w:val="00C77004"/>
    <w:rsid w:val="00C83430"/>
    <w:rsid w:val="00C92795"/>
    <w:rsid w:val="00C96A12"/>
    <w:rsid w:val="00CA34E2"/>
    <w:rsid w:val="00CC13EB"/>
    <w:rsid w:val="00CC5945"/>
    <w:rsid w:val="00CD4B54"/>
    <w:rsid w:val="00CE0014"/>
    <w:rsid w:val="00CE7DF8"/>
    <w:rsid w:val="00D032C6"/>
    <w:rsid w:val="00D04450"/>
    <w:rsid w:val="00D2073D"/>
    <w:rsid w:val="00D317A3"/>
    <w:rsid w:val="00D332B7"/>
    <w:rsid w:val="00D340E7"/>
    <w:rsid w:val="00D42111"/>
    <w:rsid w:val="00D51736"/>
    <w:rsid w:val="00D53CCE"/>
    <w:rsid w:val="00D53DA8"/>
    <w:rsid w:val="00D55000"/>
    <w:rsid w:val="00D61EB8"/>
    <w:rsid w:val="00D670E3"/>
    <w:rsid w:val="00D70805"/>
    <w:rsid w:val="00D72204"/>
    <w:rsid w:val="00D75579"/>
    <w:rsid w:val="00D75F49"/>
    <w:rsid w:val="00D80C70"/>
    <w:rsid w:val="00D94ABA"/>
    <w:rsid w:val="00D9611A"/>
    <w:rsid w:val="00DA030B"/>
    <w:rsid w:val="00DB02EF"/>
    <w:rsid w:val="00DB0E4B"/>
    <w:rsid w:val="00DD7D8D"/>
    <w:rsid w:val="00E011CA"/>
    <w:rsid w:val="00E0790C"/>
    <w:rsid w:val="00E14B85"/>
    <w:rsid w:val="00E171D5"/>
    <w:rsid w:val="00E24A8E"/>
    <w:rsid w:val="00E32BCD"/>
    <w:rsid w:val="00E42742"/>
    <w:rsid w:val="00E4404E"/>
    <w:rsid w:val="00E55302"/>
    <w:rsid w:val="00E66197"/>
    <w:rsid w:val="00E708A6"/>
    <w:rsid w:val="00E70C12"/>
    <w:rsid w:val="00E736FC"/>
    <w:rsid w:val="00EA2C29"/>
    <w:rsid w:val="00EB10E9"/>
    <w:rsid w:val="00EB37D6"/>
    <w:rsid w:val="00EB55B4"/>
    <w:rsid w:val="00EC1069"/>
    <w:rsid w:val="00EC35D3"/>
    <w:rsid w:val="00ED0F72"/>
    <w:rsid w:val="00ED507C"/>
    <w:rsid w:val="00ED5F22"/>
    <w:rsid w:val="00EE4020"/>
    <w:rsid w:val="00EE4E05"/>
    <w:rsid w:val="00EE6032"/>
    <w:rsid w:val="00EF0BB7"/>
    <w:rsid w:val="00F159BC"/>
    <w:rsid w:val="00F24854"/>
    <w:rsid w:val="00F2691F"/>
    <w:rsid w:val="00F36325"/>
    <w:rsid w:val="00F45D92"/>
    <w:rsid w:val="00F53A43"/>
    <w:rsid w:val="00F5634C"/>
    <w:rsid w:val="00F57394"/>
    <w:rsid w:val="00F61EEC"/>
    <w:rsid w:val="00F6207E"/>
    <w:rsid w:val="00F64BAD"/>
    <w:rsid w:val="00F64D60"/>
    <w:rsid w:val="00F87737"/>
    <w:rsid w:val="00F90F13"/>
    <w:rsid w:val="00F91D03"/>
    <w:rsid w:val="00F92BE3"/>
    <w:rsid w:val="00F94ADA"/>
    <w:rsid w:val="00F967AC"/>
    <w:rsid w:val="00FA6034"/>
    <w:rsid w:val="00FD1B6B"/>
    <w:rsid w:val="00FD2CC8"/>
    <w:rsid w:val="00FD6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4781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14"/>
    <w:pPr>
      <w:jc w:val="both"/>
    </w:pPr>
    <w:rPr>
      <w:rFonts w:ascii="Verdana" w:eastAsiaTheme="minorHAnsi" w:hAnsi="Verdana" w:cs="Arial"/>
      <w:sz w:val="24"/>
      <w:szCs w:val="22"/>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character" w:styleId="Hyperlink">
    <w:name w:val="Hyperlink"/>
    <w:basedOn w:val="DefaultParagraphFont"/>
    <w:uiPriority w:val="99"/>
    <w:unhideWhenUsed/>
    <w:rsid w:val="00CE0014"/>
    <w:rPr>
      <w:color w:val="0000FF" w:themeColor="hyperlink"/>
      <w:u w:val="single"/>
    </w:rPr>
  </w:style>
  <w:style w:type="character" w:styleId="BookTitle">
    <w:name w:val="Book Title"/>
    <w:basedOn w:val="DefaultParagraphFont"/>
    <w:uiPriority w:val="33"/>
    <w:qFormat/>
    <w:rsid w:val="00CE0014"/>
    <w:rPr>
      <w:b/>
      <w:bCs/>
      <w:smallCaps/>
      <w:spacing w:val="5"/>
    </w:rPr>
  </w:style>
  <w:style w:type="paragraph" w:styleId="DocumentMap">
    <w:name w:val="Document Map"/>
    <w:basedOn w:val="Normal"/>
    <w:link w:val="DocumentMapChar"/>
    <w:uiPriority w:val="99"/>
    <w:semiHidden/>
    <w:unhideWhenUsed/>
    <w:rsid w:val="00CE0014"/>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E0014"/>
    <w:rPr>
      <w:rFonts w:ascii="Lucida Grande" w:eastAsiaTheme="minorHAnsi" w:hAnsi="Lucida Grande" w:cs="Lucida Grande"/>
      <w:sz w:val="24"/>
      <w:szCs w:val="24"/>
      <w:lang w:eastAsia="en-US"/>
    </w:rPr>
  </w:style>
  <w:style w:type="paragraph" w:styleId="Header">
    <w:name w:val="header"/>
    <w:basedOn w:val="Normal"/>
    <w:link w:val="HeaderChar"/>
    <w:uiPriority w:val="99"/>
    <w:unhideWhenUsed/>
    <w:rsid w:val="00E011CA"/>
    <w:pPr>
      <w:tabs>
        <w:tab w:val="center" w:pos="4320"/>
        <w:tab w:val="right" w:pos="8640"/>
      </w:tabs>
    </w:pPr>
  </w:style>
  <w:style w:type="character" w:customStyle="1" w:styleId="HeaderChar">
    <w:name w:val="Header Char"/>
    <w:basedOn w:val="DefaultParagraphFont"/>
    <w:link w:val="Header"/>
    <w:uiPriority w:val="99"/>
    <w:rsid w:val="00E011CA"/>
    <w:rPr>
      <w:rFonts w:ascii="Verdana" w:eastAsiaTheme="minorHAnsi" w:hAnsi="Verdana" w:cs="Arial"/>
      <w:sz w:val="24"/>
      <w:szCs w:val="22"/>
      <w:lang w:eastAsia="en-US"/>
    </w:rPr>
  </w:style>
  <w:style w:type="paragraph" w:styleId="Footer">
    <w:name w:val="footer"/>
    <w:basedOn w:val="Normal"/>
    <w:link w:val="FooterChar"/>
    <w:uiPriority w:val="99"/>
    <w:unhideWhenUsed/>
    <w:rsid w:val="00E011CA"/>
    <w:pPr>
      <w:tabs>
        <w:tab w:val="center" w:pos="4320"/>
        <w:tab w:val="right" w:pos="8640"/>
      </w:tabs>
    </w:pPr>
  </w:style>
  <w:style w:type="character" w:customStyle="1" w:styleId="FooterChar">
    <w:name w:val="Footer Char"/>
    <w:basedOn w:val="DefaultParagraphFont"/>
    <w:link w:val="Footer"/>
    <w:uiPriority w:val="99"/>
    <w:rsid w:val="00E011CA"/>
    <w:rPr>
      <w:rFonts w:ascii="Verdana" w:eastAsiaTheme="minorHAnsi" w:hAnsi="Verdana" w:cs="Arial"/>
      <w:sz w:val="24"/>
      <w:szCs w:val="22"/>
      <w:lang w:eastAsia="en-US"/>
    </w:rPr>
  </w:style>
  <w:style w:type="character" w:styleId="PageNumber">
    <w:name w:val="page number"/>
    <w:basedOn w:val="DefaultParagraphFont"/>
    <w:uiPriority w:val="99"/>
    <w:semiHidden/>
    <w:unhideWhenUsed/>
    <w:rsid w:val="00E011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14"/>
    <w:pPr>
      <w:jc w:val="both"/>
    </w:pPr>
    <w:rPr>
      <w:rFonts w:ascii="Verdana" w:eastAsiaTheme="minorHAnsi" w:hAnsi="Verdana" w:cs="Arial"/>
      <w:sz w:val="24"/>
      <w:szCs w:val="22"/>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character" w:styleId="Hyperlink">
    <w:name w:val="Hyperlink"/>
    <w:basedOn w:val="DefaultParagraphFont"/>
    <w:uiPriority w:val="99"/>
    <w:unhideWhenUsed/>
    <w:rsid w:val="00CE0014"/>
    <w:rPr>
      <w:color w:val="0000FF" w:themeColor="hyperlink"/>
      <w:u w:val="single"/>
    </w:rPr>
  </w:style>
  <w:style w:type="character" w:styleId="BookTitle">
    <w:name w:val="Book Title"/>
    <w:basedOn w:val="DefaultParagraphFont"/>
    <w:uiPriority w:val="33"/>
    <w:qFormat/>
    <w:rsid w:val="00CE0014"/>
    <w:rPr>
      <w:b/>
      <w:bCs/>
      <w:smallCaps/>
      <w:spacing w:val="5"/>
    </w:rPr>
  </w:style>
  <w:style w:type="paragraph" w:styleId="DocumentMap">
    <w:name w:val="Document Map"/>
    <w:basedOn w:val="Normal"/>
    <w:link w:val="DocumentMapChar"/>
    <w:uiPriority w:val="99"/>
    <w:semiHidden/>
    <w:unhideWhenUsed/>
    <w:rsid w:val="00CE0014"/>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E0014"/>
    <w:rPr>
      <w:rFonts w:ascii="Lucida Grande" w:eastAsiaTheme="minorHAnsi" w:hAnsi="Lucida Grande" w:cs="Lucida Grande"/>
      <w:sz w:val="24"/>
      <w:szCs w:val="24"/>
      <w:lang w:eastAsia="en-US"/>
    </w:rPr>
  </w:style>
  <w:style w:type="paragraph" w:styleId="Header">
    <w:name w:val="header"/>
    <w:basedOn w:val="Normal"/>
    <w:link w:val="HeaderChar"/>
    <w:uiPriority w:val="99"/>
    <w:unhideWhenUsed/>
    <w:rsid w:val="00E011CA"/>
    <w:pPr>
      <w:tabs>
        <w:tab w:val="center" w:pos="4320"/>
        <w:tab w:val="right" w:pos="8640"/>
      </w:tabs>
    </w:pPr>
  </w:style>
  <w:style w:type="character" w:customStyle="1" w:styleId="HeaderChar">
    <w:name w:val="Header Char"/>
    <w:basedOn w:val="DefaultParagraphFont"/>
    <w:link w:val="Header"/>
    <w:uiPriority w:val="99"/>
    <w:rsid w:val="00E011CA"/>
    <w:rPr>
      <w:rFonts w:ascii="Verdana" w:eastAsiaTheme="minorHAnsi" w:hAnsi="Verdana" w:cs="Arial"/>
      <w:sz w:val="24"/>
      <w:szCs w:val="22"/>
      <w:lang w:eastAsia="en-US"/>
    </w:rPr>
  </w:style>
  <w:style w:type="paragraph" w:styleId="Footer">
    <w:name w:val="footer"/>
    <w:basedOn w:val="Normal"/>
    <w:link w:val="FooterChar"/>
    <w:uiPriority w:val="99"/>
    <w:unhideWhenUsed/>
    <w:rsid w:val="00E011CA"/>
    <w:pPr>
      <w:tabs>
        <w:tab w:val="center" w:pos="4320"/>
        <w:tab w:val="right" w:pos="8640"/>
      </w:tabs>
    </w:pPr>
  </w:style>
  <w:style w:type="character" w:customStyle="1" w:styleId="FooterChar">
    <w:name w:val="Footer Char"/>
    <w:basedOn w:val="DefaultParagraphFont"/>
    <w:link w:val="Footer"/>
    <w:uiPriority w:val="99"/>
    <w:rsid w:val="00E011CA"/>
    <w:rPr>
      <w:rFonts w:ascii="Verdana" w:eastAsiaTheme="minorHAnsi" w:hAnsi="Verdana" w:cs="Arial"/>
      <w:sz w:val="24"/>
      <w:szCs w:val="22"/>
      <w:lang w:eastAsia="en-US"/>
    </w:rPr>
  </w:style>
  <w:style w:type="character" w:styleId="PageNumber">
    <w:name w:val="page number"/>
    <w:basedOn w:val="DefaultParagraphFont"/>
    <w:uiPriority w:val="99"/>
    <w:semiHidden/>
    <w:unhideWhenUsed/>
    <w:rsid w:val="00E0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4616</Characters>
  <Application>Microsoft Macintosh Word</Application>
  <DocSecurity>0</DocSecurity>
  <Lines>38</Lines>
  <Paragraphs>10</Paragraphs>
  <ScaleCrop>false</ScaleCrop>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2016-06-10T14:35:00Z</dcterms:created>
  <dcterms:modified xsi:type="dcterms:W3CDTF">2016-06-10T14:35:00Z</dcterms:modified>
</cp:coreProperties>
</file>